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8E4F05" w:rsidP="3D351BE8" w:rsidRDefault="008E4F05" w14:paraId="00842639" w14:textId="77777777">
      <w:pPr>
        <w:jc w:val="center"/>
        <w:rPr>
          <w:rFonts w:asciiTheme="minorHAnsi" w:hAnsiTheme="minorHAnsi" w:eastAsiaTheme="minorEastAsia" w:cstheme="minorBidi"/>
          <w:b/>
          <w:bCs/>
          <w:sz w:val="28"/>
          <w:szCs w:val="28"/>
        </w:rPr>
      </w:pPr>
    </w:p>
    <w:p w:rsidR="005A14D1" w:rsidP="3D351BE8" w:rsidRDefault="3D351BE8" w14:paraId="4A3694E7" w14:textId="4CB96C7F">
      <w:pPr>
        <w:jc w:val="center"/>
        <w:rPr>
          <w:rFonts w:asciiTheme="minorHAnsi" w:hAnsiTheme="minorHAnsi" w:eastAsiaTheme="minorEastAsia" w:cstheme="minorBidi"/>
          <w:b/>
          <w:bCs/>
          <w:sz w:val="28"/>
          <w:szCs w:val="28"/>
        </w:rPr>
      </w:pPr>
      <w:r w:rsidRPr="3D351BE8">
        <w:rPr>
          <w:rFonts w:asciiTheme="minorHAnsi" w:hAnsiTheme="minorHAnsi" w:eastAsiaTheme="minorEastAsia" w:cstheme="minorBidi"/>
          <w:b/>
          <w:bCs/>
          <w:sz w:val="28"/>
          <w:szCs w:val="28"/>
        </w:rPr>
        <w:t>Annual Performance Evaluation – Academic Advising Specialist</w:t>
      </w:r>
    </w:p>
    <w:p w:rsidR="005A14D1" w:rsidP="2FE0528E" w:rsidRDefault="005A14D1" w14:paraId="2AFB3491" w14:textId="77777777">
      <w:pPr>
        <w:rPr>
          <w:rFonts w:asciiTheme="minorHAnsi" w:hAnsiTheme="minorHAnsi" w:eastAsiaTheme="minorEastAsia" w:cstheme="minorBidi"/>
          <w:sz w:val="22"/>
          <w:szCs w:val="22"/>
        </w:rPr>
      </w:pPr>
    </w:p>
    <w:p w:rsidRPr="008E4F05" w:rsidR="005A14D1" w:rsidP="2FE0528E" w:rsidRDefault="2FE0528E" w14:paraId="021C5F91" w14:textId="69525AF3">
      <w:pPr>
        <w:rPr>
          <w:rFonts w:asciiTheme="minorHAnsi" w:hAnsiTheme="minorHAnsi" w:eastAsiaTheme="minorEastAsia" w:cstheme="minorBidi"/>
          <w:b/>
          <w:bCs/>
          <w:sz w:val="22"/>
          <w:szCs w:val="22"/>
          <w:u w:val="single"/>
        </w:rPr>
      </w:pPr>
      <w:r w:rsidRPr="008E4F05">
        <w:rPr>
          <w:rFonts w:asciiTheme="minorHAnsi" w:hAnsiTheme="minorHAnsi" w:eastAsiaTheme="minorEastAsia" w:cstheme="minorBidi"/>
          <w:b/>
          <w:bCs/>
          <w:sz w:val="22"/>
          <w:szCs w:val="22"/>
        </w:rPr>
        <w:t xml:space="preserve">Employee Name: </w:t>
      </w:r>
    </w:p>
    <w:p w:rsidR="005A14D1" w:rsidP="2FE0528E" w:rsidRDefault="005A14D1" w14:paraId="3DB4E9BB" w14:textId="4556DAB3">
      <w:pPr>
        <w:rPr>
          <w:rFonts w:asciiTheme="minorHAnsi" w:hAnsiTheme="minorHAnsi" w:eastAsiaTheme="minorEastAsia" w:cstheme="minorBidi"/>
          <w:sz w:val="22"/>
          <w:szCs w:val="22"/>
        </w:rPr>
      </w:pPr>
    </w:p>
    <w:p w:rsidRPr="008E4F05" w:rsidR="005A14D1" w:rsidP="2FE0528E" w:rsidRDefault="2FE0528E" w14:paraId="100CE2EE" w14:textId="05182043">
      <w:pPr>
        <w:rPr>
          <w:rFonts w:asciiTheme="minorHAnsi" w:hAnsiTheme="minorHAnsi" w:eastAsiaTheme="minorEastAsia" w:cstheme="minorBidi"/>
          <w:b/>
          <w:bCs/>
          <w:sz w:val="22"/>
          <w:szCs w:val="22"/>
        </w:rPr>
      </w:pPr>
      <w:r w:rsidRPr="008E4F05">
        <w:rPr>
          <w:rFonts w:asciiTheme="minorHAnsi" w:hAnsiTheme="minorHAnsi" w:eastAsiaTheme="minorEastAsia" w:cstheme="minorBidi"/>
          <w:b/>
          <w:bCs/>
          <w:sz w:val="22"/>
          <w:szCs w:val="22"/>
        </w:rPr>
        <w:t xml:space="preserve">Department/Unit: </w:t>
      </w:r>
    </w:p>
    <w:p w:rsidR="005A14D1" w:rsidP="2FE0528E" w:rsidRDefault="005A14D1" w14:paraId="596A79A9" w14:textId="77777777">
      <w:pPr>
        <w:rPr>
          <w:rFonts w:asciiTheme="minorHAnsi" w:hAnsiTheme="minorHAnsi" w:eastAsiaTheme="minorEastAsia" w:cstheme="minorBidi"/>
          <w:sz w:val="22"/>
          <w:szCs w:val="22"/>
        </w:rPr>
      </w:pPr>
    </w:p>
    <w:p w:rsidRPr="008E4F05" w:rsidR="005A14D1" w:rsidP="2FE0528E" w:rsidRDefault="2FE0528E" w14:paraId="64CA20E2" w14:textId="03E228E7">
      <w:pPr>
        <w:rPr>
          <w:rFonts w:asciiTheme="minorHAnsi" w:hAnsiTheme="minorHAnsi" w:eastAsiaTheme="minorEastAsia" w:cstheme="minorBidi"/>
          <w:b/>
          <w:bCs/>
          <w:sz w:val="22"/>
          <w:szCs w:val="22"/>
        </w:rPr>
      </w:pPr>
      <w:r w:rsidRPr="008E4F05">
        <w:rPr>
          <w:rFonts w:asciiTheme="minorHAnsi" w:hAnsiTheme="minorHAnsi" w:eastAsiaTheme="minorEastAsia" w:cstheme="minorBidi"/>
          <w:b/>
          <w:bCs/>
          <w:sz w:val="22"/>
          <w:szCs w:val="22"/>
        </w:rPr>
        <w:t xml:space="preserve">Supervisor Name &amp; Title: </w:t>
      </w:r>
    </w:p>
    <w:p w:rsidR="005A14D1" w:rsidP="2FE0528E" w:rsidRDefault="005A14D1" w14:paraId="395C6BCC" w14:textId="77777777">
      <w:pPr>
        <w:rPr>
          <w:rFonts w:asciiTheme="minorHAnsi" w:hAnsiTheme="minorHAnsi" w:eastAsiaTheme="minorEastAsia" w:cstheme="minorBidi"/>
          <w:sz w:val="22"/>
          <w:szCs w:val="22"/>
        </w:rPr>
      </w:pPr>
    </w:p>
    <w:p w:rsidRPr="008E4F05" w:rsidR="005A14D1" w:rsidP="2FE0528E" w:rsidRDefault="7A0C5F05" w14:paraId="04F52320" w14:textId="115C451B">
      <w:pPr>
        <w:rPr>
          <w:rFonts w:asciiTheme="minorHAnsi" w:hAnsiTheme="minorHAnsi" w:eastAsiaTheme="minorEastAsia" w:cstheme="minorBidi"/>
          <w:b/>
          <w:bCs/>
          <w:sz w:val="22"/>
          <w:szCs w:val="22"/>
        </w:rPr>
      </w:pPr>
      <w:r w:rsidRPr="008E4F05">
        <w:rPr>
          <w:rFonts w:asciiTheme="minorHAnsi" w:hAnsiTheme="minorHAnsi" w:eastAsiaTheme="minorEastAsia" w:cstheme="minorBidi"/>
          <w:b/>
          <w:bCs/>
          <w:sz w:val="22"/>
          <w:szCs w:val="22"/>
        </w:rPr>
        <w:t xml:space="preserve">Review Period: </w:t>
      </w:r>
    </w:p>
    <w:p w:rsidR="7A0C5F05" w:rsidP="7A0C5F05" w:rsidRDefault="7A0C5F05" w14:paraId="6B3492DA" w14:textId="78DEE897">
      <w:pPr>
        <w:rPr>
          <w:rFonts w:asciiTheme="minorHAnsi" w:hAnsiTheme="minorHAnsi" w:eastAsiaTheme="minorEastAsia" w:cstheme="minorBidi"/>
          <w:sz w:val="22"/>
          <w:szCs w:val="22"/>
        </w:rPr>
      </w:pPr>
    </w:p>
    <w:p w:rsidR="7A0C5F05" w:rsidP="7A0C5F05" w:rsidRDefault="7A0C5F05" w14:paraId="48BF9192" w14:textId="0C035142">
      <w:pPr>
        <w:rPr>
          <w:rFonts w:ascii="Calibri" w:hAnsi="Calibri" w:eastAsia="Calibri" w:cs="Calibri"/>
          <w:sz w:val="22"/>
          <w:szCs w:val="22"/>
        </w:rPr>
      </w:pPr>
      <w:r w:rsidRPr="008E4F05">
        <w:rPr>
          <w:rFonts w:ascii="Calibri" w:hAnsi="Calibri" w:eastAsia="Calibri" w:cs="Calibri"/>
          <w:b/>
          <w:bCs/>
          <w:sz w:val="22"/>
          <w:szCs w:val="22"/>
        </w:rPr>
        <w:t>Instructions:</w:t>
      </w:r>
      <w:r w:rsidRPr="008E4F05">
        <w:rPr>
          <w:rFonts w:ascii="Calibri" w:hAnsi="Calibri" w:eastAsia="Calibri" w:cs="Calibri"/>
          <w:sz w:val="22"/>
          <w:szCs w:val="22"/>
        </w:rPr>
        <w:t xml:space="preserve"> Utilize the position description below and/or your work plan’s specific assignment(s), if applicable. Percentages should be adjusted to appropriately reflect each employees dedicated FTE to each category as assigned by the unit. Faculty </w:t>
      </w:r>
      <w:r w:rsidR="008E4F05">
        <w:rPr>
          <w:rFonts w:ascii="Calibri" w:hAnsi="Calibri" w:eastAsia="Calibri" w:cs="Calibri"/>
          <w:sz w:val="22"/>
          <w:szCs w:val="22"/>
        </w:rPr>
        <w:t>members carrying a split appointment</w:t>
      </w:r>
      <w:r w:rsidRPr="008E4F05">
        <w:rPr>
          <w:rFonts w:ascii="Calibri" w:hAnsi="Calibri" w:eastAsia="Calibri" w:cs="Calibri"/>
          <w:sz w:val="22"/>
          <w:szCs w:val="22"/>
        </w:rPr>
        <w:t xml:space="preserve"> should use this template to evaluate only the portion of their FTE dedicated to advising.</w:t>
      </w:r>
    </w:p>
    <w:p w:rsidR="005A14D1" w:rsidP="2FE0528E" w:rsidRDefault="005A14D1" w14:paraId="4B51410A" w14:textId="77777777">
      <w:pPr>
        <w:rPr>
          <w:rFonts w:asciiTheme="minorHAnsi" w:hAnsiTheme="minorHAnsi" w:eastAsiaTheme="minorEastAsia" w:cstheme="minorBidi"/>
          <w:sz w:val="22"/>
          <w:szCs w:val="22"/>
        </w:rPr>
      </w:pPr>
    </w:p>
    <w:p w:rsidR="005A14D1" w:rsidP="2FE0528E" w:rsidRDefault="005A14D1" w14:paraId="0739023D" w14:textId="77777777">
      <w:pPr>
        <w:rPr>
          <w:rFonts w:asciiTheme="minorHAnsi" w:hAnsiTheme="minorHAnsi" w:eastAsiaTheme="minorEastAsia" w:cstheme="minorBidi"/>
          <w:sz w:val="22"/>
          <w:szCs w:val="22"/>
        </w:rPr>
      </w:pPr>
      <w:r>
        <w:rPr>
          <w:rFonts w:ascii="Arial" w:hAnsi="Arial"/>
          <w:noProof/>
          <w:sz w:val="22"/>
        </w:rPr>
        <mc:AlternateContent>
          <mc:Choice Requires="wps">
            <w:drawing>
              <wp:anchor distT="0" distB="0" distL="114300" distR="114300" simplePos="0" relativeHeight="251659264" behindDoc="0" locked="0" layoutInCell="0" allowOverlap="1" wp14:anchorId="0B82AC35" wp14:editId="2F151977">
                <wp:simplePos x="0" y="0"/>
                <wp:positionH relativeFrom="column">
                  <wp:posOffset>10160</wp:posOffset>
                </wp:positionH>
                <wp:positionV relativeFrom="paragraph">
                  <wp:posOffset>27305</wp:posOffset>
                </wp:positionV>
                <wp:extent cx="5974080" cy="0"/>
                <wp:effectExtent l="19685" t="20955" r="16510" b="1714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D763C49">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8pt,2.15pt" to="471.2pt,2.15pt" w14:anchorId="0A47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"/>
            </w:pict>
          </mc:Fallback>
        </mc:AlternateContent>
      </w:r>
    </w:p>
    <w:p w:rsidRPr="00043A15" w:rsidR="005A14D1" w:rsidP="7A0C5F05" w:rsidRDefault="7A0C5F05" w14:paraId="31179D53" w14:textId="28BD69DB">
      <w:pPr>
        <w:pStyle w:val="Heading1"/>
        <w:rPr>
          <w:rFonts w:asciiTheme="minorHAnsi" w:hAnsiTheme="minorHAnsi" w:eastAsiaTheme="minorEastAsia" w:cstheme="minorBidi"/>
          <w:i/>
          <w:iCs/>
          <w:szCs w:val="24"/>
        </w:rPr>
      </w:pPr>
      <w:r w:rsidRPr="00043A15">
        <w:rPr>
          <w:rFonts w:asciiTheme="minorHAnsi" w:hAnsiTheme="minorHAnsi" w:eastAsiaTheme="minorEastAsia" w:cstheme="minorBidi"/>
          <w:szCs w:val="24"/>
        </w:rPr>
        <w:t>PART 1.  MAJOR JOB RESPONSIBILITIES</w:t>
      </w:r>
    </w:p>
    <w:p w:rsidR="005A14D1" w:rsidP="2FE0528E" w:rsidRDefault="005A14D1" w14:paraId="71FB57B6" w14:textId="77777777">
      <w:pPr>
        <w:rPr>
          <w:rFonts w:asciiTheme="minorHAnsi" w:hAnsiTheme="minorHAnsi" w:eastAsiaTheme="minorEastAsia" w:cstheme="minorBidi"/>
          <w:sz w:val="22"/>
          <w:szCs w:val="22"/>
        </w:rPr>
      </w:pPr>
    </w:p>
    <w:p w:rsidR="2FE0528E" w:rsidP="2FE0528E" w:rsidRDefault="2FE0528E" w14:paraId="5035479C" w14:textId="1B54A332">
      <w:pPr>
        <w:rPr>
          <w:rFonts w:asciiTheme="minorHAnsi" w:hAnsiTheme="minorHAnsi" w:eastAsiaTheme="minorEastAsia" w:cstheme="minorBidi"/>
          <w:b/>
          <w:bCs/>
          <w:sz w:val="22"/>
          <w:szCs w:val="22"/>
        </w:rPr>
      </w:pPr>
      <w:r w:rsidRPr="2FE0528E">
        <w:rPr>
          <w:rFonts w:asciiTheme="minorHAnsi" w:hAnsiTheme="minorHAnsi" w:eastAsiaTheme="minorEastAsia" w:cstheme="minorBidi"/>
          <w:b/>
          <w:bCs/>
          <w:sz w:val="22"/>
          <w:szCs w:val="22"/>
        </w:rPr>
        <w:t>Position Summary:</w:t>
      </w:r>
    </w:p>
    <w:p w:rsidR="2FE0528E" w:rsidP="2FE0528E" w:rsidRDefault="2FE0528E" w14:paraId="1FF3F402" w14:textId="2F59C955">
      <w:p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The Academic Advising Specialist will provide undergraduate students with advising toward retention and degree/qualification completion. These advising efforts may include orientation/supporting student transitions, academic success strategies, goal identification, course and experiential learning planning, and career considerations for Oregon State University’s diverse population of students.</w:t>
      </w:r>
    </w:p>
    <w:p w:rsidR="2FE0528E" w:rsidP="2FE0528E" w:rsidRDefault="2FE0528E" w14:paraId="50E167CB" w14:textId="1EAC02D4">
      <w:p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 xml:space="preserve"> </w:t>
      </w:r>
    </w:p>
    <w:p w:rsidR="2FE0528E" w:rsidP="2FE0528E" w:rsidRDefault="2FE0528E" w14:paraId="6DE4AEE6" w14:textId="1C9AAC64">
      <w:p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The advisor monitors student progress and engages the student in conversation around strategies and resources to enhance their academic experience and works to resolve experienced difficulties. The advisor works as part of a team to achieve established goals in collaboration with representatives of campus services and community partners as appropriate, and they communicate with other University units regarding undergraduate academic requirements. The advisor may participate in various University, College, and unit-sponsored orientations and events, may also participate in prospective student visits and recruiting events, and engages in professional development activities for advisors. The advisor works with student information systems and various data files and sources and prepares a wide variety of reports using multiple tools. The advisor keeps abreast of university and unit policies, procedures, rules, and regulations to assist students in meeting academic requirements. In addition to direct academic advising, advisors may support other areas such as assessment, career exploration, early warning/proactive interventions, international student advising, connection to university resources, and working with students in academic difficulty. All advisor positions support the primary mission of the University, the academic units, and academic services.</w:t>
      </w:r>
    </w:p>
    <w:p w:rsidR="2FE0528E" w:rsidP="2FE0528E" w:rsidRDefault="2FE0528E" w14:paraId="0D07828C" w14:textId="547CB1E1">
      <w:pPr>
        <w:rPr>
          <w:rFonts w:asciiTheme="minorHAnsi" w:hAnsiTheme="minorHAnsi" w:eastAsiaTheme="minorEastAsia" w:cstheme="minorBidi"/>
          <w:sz w:val="22"/>
          <w:szCs w:val="22"/>
        </w:rPr>
      </w:pPr>
    </w:p>
    <w:p w:rsidR="2FE0528E" w:rsidP="2FE0528E" w:rsidRDefault="2FE0528E" w14:paraId="7EFD164F" w14:textId="17D670D7">
      <w:pPr>
        <w:rPr>
          <w:rFonts w:asciiTheme="minorHAnsi" w:hAnsiTheme="minorHAnsi" w:eastAsiaTheme="minorEastAsia" w:cstheme="minorBidi"/>
          <w:b/>
          <w:bCs/>
          <w:sz w:val="22"/>
          <w:szCs w:val="22"/>
        </w:rPr>
      </w:pPr>
      <w:r w:rsidRPr="2FE0528E">
        <w:rPr>
          <w:rFonts w:asciiTheme="minorHAnsi" w:hAnsiTheme="minorHAnsi" w:eastAsiaTheme="minorEastAsia" w:cstheme="minorBidi"/>
          <w:b/>
          <w:bCs/>
          <w:sz w:val="22"/>
          <w:szCs w:val="22"/>
        </w:rPr>
        <w:t>Decision Making Guidelines:</w:t>
      </w:r>
    </w:p>
    <w:p w:rsidR="2FE0528E" w:rsidP="2FE0528E" w:rsidRDefault="2FE0528E" w14:paraId="67E96AE3" w14:textId="6564CB1B">
      <w:pPr>
        <w:pStyle w:val="ListParagraph"/>
        <w:numPr>
          <w:ilvl w:val="0"/>
          <w:numId w:val="6"/>
        </w:num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The advisor makes decisions regarding student course degree/qualification completions, articulations, other academic requirements in accordance with university and college policies.</w:t>
      </w:r>
    </w:p>
    <w:p w:rsidR="2FE0528E" w:rsidP="2FE0528E" w:rsidRDefault="2FE0528E" w14:paraId="1895E8CD" w14:textId="12C7DE41">
      <w:pPr>
        <w:pStyle w:val="ListParagraph"/>
        <w:numPr>
          <w:ilvl w:val="0"/>
          <w:numId w:val="6"/>
        </w:num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 xml:space="preserve">Decisions in this position are guided by the Council for Advancement of Standards in Higher Education (CAS) guidelines for Academic Advising units, NACADA: A Global Community for Academic Advising Concept of Academic Advising, Core Values for Academic Advising, and Core Competencies for Academic Advisors; OSU’s Strategic Plan, The OSU Vision, Mission, Values, </w:t>
      </w:r>
      <w:r w:rsidRPr="2FE0528E">
        <w:rPr>
          <w:rFonts w:asciiTheme="minorHAnsi" w:hAnsiTheme="minorHAnsi" w:eastAsiaTheme="minorEastAsia" w:cstheme="minorBidi"/>
          <w:sz w:val="22"/>
          <w:szCs w:val="22"/>
        </w:rPr>
        <w:t xml:space="preserve">Goals and Outcomes for Academic Advising, the Family Educational Rights and Privacy Act (FERPA), relevant Oregon and Federal Statutes, OSU policies and procedures, and College specific policies and procedures as appropriate. </w:t>
      </w:r>
    </w:p>
    <w:p w:rsidR="2FE0528E" w:rsidP="7A0C5F05" w:rsidRDefault="7A0C5F05" w14:paraId="65E90C3C" w14:textId="2BD35721">
      <w:pPr>
        <w:pStyle w:val="ListParagraph"/>
        <w:numPr>
          <w:ilvl w:val="0"/>
          <w:numId w:val="6"/>
        </w:numPr>
        <w:spacing w:line="257" w:lineRule="auto"/>
        <w:rPr>
          <w:rFonts w:asciiTheme="minorHAnsi" w:hAnsiTheme="minorHAnsi" w:eastAsiaTheme="minorEastAsia" w:cstheme="minorBidi"/>
          <w:sz w:val="22"/>
          <w:szCs w:val="22"/>
        </w:rPr>
      </w:pPr>
      <w:r w:rsidRPr="7A0C5F05">
        <w:rPr>
          <w:rFonts w:asciiTheme="minorHAnsi" w:hAnsiTheme="minorHAnsi" w:eastAsiaTheme="minorEastAsia" w:cstheme="minorBidi"/>
          <w:sz w:val="22"/>
          <w:szCs w:val="22"/>
        </w:rPr>
        <w:t>This position requires a clear and unambiguous commitment to compliance of all National Collegiate Athletic Association (NCAA) regulations for Division 1 (FBS) universities</w:t>
      </w:r>
    </w:p>
    <w:p w:rsidR="7A0C5F05" w:rsidP="7A0C5F05" w:rsidRDefault="7A0C5F05" w14:paraId="1D586460" w14:textId="265ECF19">
      <w:pPr>
        <w:spacing w:line="257" w:lineRule="auto"/>
        <w:rPr>
          <w:rFonts w:asciiTheme="minorHAnsi" w:hAnsiTheme="minorHAnsi" w:eastAsiaTheme="minorEastAsia" w:cstheme="minorBidi"/>
          <w:sz w:val="22"/>
          <w:szCs w:val="22"/>
        </w:rPr>
      </w:pPr>
    </w:p>
    <w:p w:rsidR="2FE0528E" w:rsidP="2FE0528E" w:rsidRDefault="2FE0528E" w14:paraId="3F8196F7" w14:textId="27E43852">
      <w:pPr>
        <w:rPr>
          <w:rFonts w:asciiTheme="minorHAnsi" w:hAnsiTheme="minorHAnsi" w:eastAsiaTheme="minorEastAsia" w:cstheme="minorBidi"/>
          <w:b/>
          <w:bCs/>
          <w:sz w:val="22"/>
          <w:szCs w:val="22"/>
        </w:rPr>
      </w:pPr>
      <w:r w:rsidRPr="2FE0528E">
        <w:rPr>
          <w:rFonts w:asciiTheme="minorHAnsi" w:hAnsiTheme="minorHAnsi" w:eastAsiaTheme="minorEastAsia" w:cstheme="minorBidi"/>
          <w:b/>
          <w:bCs/>
          <w:sz w:val="22"/>
          <w:szCs w:val="22"/>
        </w:rPr>
        <w:t>POSITION DUTIES:</w:t>
      </w:r>
    </w:p>
    <w:p w:rsidR="2FE0528E" w:rsidP="2FE0528E" w:rsidRDefault="2FE0528E" w14:paraId="7B9A68C8" w14:textId="1920571B">
      <w:pPr>
        <w:rPr>
          <w:rFonts w:asciiTheme="minorHAnsi" w:hAnsiTheme="minorHAnsi" w:eastAsiaTheme="minorEastAsia" w:cstheme="minorBidi"/>
          <w:sz w:val="22"/>
          <w:szCs w:val="22"/>
        </w:rPr>
      </w:pPr>
    </w:p>
    <w:p w:rsidR="003D3D3E" w:rsidP="2FE0528E" w:rsidRDefault="005A14D1" w14:paraId="166EC97C" w14:textId="7E65EF36">
      <w:pPr>
        <w:rPr>
          <w:rStyle w:val="caps"/>
          <w:rFonts w:asciiTheme="minorHAnsi" w:hAnsiTheme="minorHAnsi" w:eastAsiaTheme="minorEastAsia" w:cstheme="minorBidi"/>
          <w:b/>
          <w:bCs/>
          <w:sz w:val="21"/>
          <w:szCs w:val="21"/>
        </w:rPr>
      </w:pPr>
      <w:r w:rsidRPr="2FE0528E">
        <w:rPr>
          <w:rStyle w:val="Strong"/>
          <w:rFonts w:asciiTheme="minorHAnsi" w:hAnsiTheme="minorHAnsi" w:eastAsiaTheme="minorEastAsia" w:cstheme="minorBidi"/>
          <w:sz w:val="21"/>
          <w:szCs w:val="21"/>
          <w:shd w:val="clear" w:color="auto" w:fill="FFFFFF"/>
        </w:rPr>
        <w:t>80-90% </w:t>
      </w:r>
      <w:r w:rsidRPr="2FE0528E">
        <w:rPr>
          <w:rStyle w:val="caps"/>
          <w:rFonts w:asciiTheme="minorHAnsi" w:hAnsiTheme="minorHAnsi" w:eastAsiaTheme="minorEastAsia" w:cstheme="minorBidi"/>
          <w:b/>
          <w:bCs/>
          <w:sz w:val="21"/>
          <w:szCs w:val="21"/>
          <w:shd w:val="clear" w:color="auto" w:fill="FFFFFF"/>
        </w:rPr>
        <w:t>ACADEMIC ADVISING</w:t>
      </w:r>
    </w:p>
    <w:p w:rsidR="003D3D3E" w:rsidP="1DFDB823" w:rsidRDefault="1DFDB823" w14:paraId="400FCC31" w14:textId="483DF44F">
      <w:pPr>
        <w:shd w:val="clear" w:color="auto" w:fill="FFFFFF" w:themeFill="background1"/>
        <w:rPr>
          <w:rFonts w:asciiTheme="minorHAnsi" w:hAnsiTheme="minorHAnsi" w:eastAsiaTheme="minorEastAsia" w:cstheme="minorBidi"/>
          <w:sz w:val="22"/>
          <w:szCs w:val="22"/>
        </w:rPr>
      </w:pPr>
      <w:r w:rsidRPr="1DFDB823">
        <w:rPr>
          <w:rFonts w:asciiTheme="minorHAnsi" w:hAnsiTheme="minorHAnsi" w:eastAsiaTheme="minorEastAsia" w:cstheme="minorBidi"/>
          <w:sz w:val="22"/>
          <w:szCs w:val="22"/>
        </w:rPr>
        <w:t xml:space="preserve">Direct work with students/preparation/file review/notes/record keeping. Guides student decision-making in coursework for general education, major/minor specific, elective, and qualification coursework.    </w:t>
      </w:r>
    </w:p>
    <w:p w:rsidR="003D3D3E" w:rsidP="2FE0528E" w:rsidRDefault="2FE0528E" w14:paraId="1BA11622" w14:textId="6DD9564A">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Provide advising that helps students achieve timely degree completion and connect their skills, abilities, and interests with their academic and career goals.</w:t>
      </w:r>
    </w:p>
    <w:p w:rsidR="003D3D3E" w:rsidP="2FE0528E" w:rsidRDefault="2FE0528E" w14:paraId="43FB5334" w14:textId="6F60C530">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Assist students with academic program planning, course selection and registration, resource connections, and exploration of experiential learning opportunities, while working to understand the individual needs, goals, and backgrounds of all advisees</w:t>
      </w:r>
    </w:p>
    <w:p w:rsidR="003D3D3E" w:rsidP="2FE0528E" w:rsidRDefault="2FE0528E" w14:paraId="48870BEC" w14:textId="5CB608AD">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Monitor academic progress of assigned caseload of undergraduate students.</w:t>
      </w:r>
    </w:p>
    <w:p w:rsidR="003D3D3E" w:rsidP="2FE0528E" w:rsidRDefault="2FE0528E" w14:paraId="575361BF" w14:textId="10125BFD">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Participate in proactive advising interventions and outreach to students from diverse backgrounds.</w:t>
      </w:r>
    </w:p>
    <w:p w:rsidR="003D3D3E" w:rsidP="2FE0528E" w:rsidRDefault="2FE0528E" w14:paraId="5C6FFAF6" w14:textId="3BE5695E">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Clarify and interpret relevant policies and procedures to assist students in making academic planning decisions.</w:t>
      </w:r>
    </w:p>
    <w:p w:rsidR="003D3D3E" w:rsidP="2FE0528E" w:rsidRDefault="2FE0528E" w14:paraId="27C294E6" w14:textId="538DCB46">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Assist students in understanding and applying academic regulations and requirements. </w:t>
      </w:r>
    </w:p>
    <w:p w:rsidR="003D3D3E" w:rsidP="2FE0528E" w:rsidRDefault="2FE0528E" w14:paraId="2A05121B" w14:textId="2019C590">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Help students navigate and utilize university resources and services that support undergraduate education and student success</w:t>
      </w:r>
    </w:p>
    <w:p w:rsidR="003D3D3E" w:rsidP="2FE0528E" w:rsidRDefault="2FE0528E" w14:paraId="706DD20A" w14:textId="53903249">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Meet with students on academic warning and academic probation and conduct proactive outreach as needed.</w:t>
      </w:r>
    </w:p>
    <w:p w:rsidR="003D3D3E" w:rsidP="2FE0528E" w:rsidRDefault="2FE0528E" w14:paraId="531D9F94" w14:textId="5E9E80D4">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Create and/or present student workshops on a variety of advising and student success topics as needed or requested.</w:t>
      </w:r>
    </w:p>
    <w:p w:rsidR="003D3D3E" w:rsidP="2FE0528E" w:rsidRDefault="2FE0528E" w14:paraId="5D35BA9E" w14:textId="3FD04D25">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Maintain accurate information and resources for students (e.g. sample-plans, website updates, advising materials, transfer guides, etc.) through effective use of recommended technologies</w:t>
      </w:r>
    </w:p>
    <w:p w:rsidR="003D3D3E" w:rsidP="2FE0528E" w:rsidRDefault="2FE0528E" w14:paraId="20B921B4" w14:textId="25FF3AEA">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Maintain accurate electronic notes and records of advising appointments and student progress in OSU’s electronic record keeping systems. </w:t>
      </w:r>
    </w:p>
    <w:p w:rsidR="003D3D3E" w:rsidP="2FE0528E" w:rsidRDefault="2FE0528E" w14:paraId="29290878" w14:textId="09D06A11">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Stay current on university policies and practices relative to academic advising and student success efforts.  </w:t>
      </w:r>
    </w:p>
    <w:p w:rsidR="003D3D3E" w:rsidP="2FE0528E" w:rsidRDefault="2FE0528E" w14:paraId="1F11CE79" w14:textId="414F89E6">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Identify and participate in trainings and professional engagement opportunities to maintain currency relative to the position and support growth. </w:t>
      </w:r>
    </w:p>
    <w:p w:rsidR="003D3D3E" w:rsidP="2FE0528E" w:rsidRDefault="2FE0528E" w14:paraId="588B6921" w14:textId="572D4BC5">
      <w:pPr>
        <w:pStyle w:val="ListParagraph"/>
        <w:numPr>
          <w:ilvl w:val="0"/>
          <w:numId w:val="7"/>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Seek university trainings and local, regional, and national meetings, as appropriate.  </w:t>
      </w:r>
    </w:p>
    <w:p w:rsidR="007E0C7A" w:rsidP="2FE0528E" w:rsidRDefault="007E0C7A" w14:paraId="394C9B5E" w14:textId="77777777">
      <w:pPr>
        <w:rPr>
          <w:rFonts w:asciiTheme="minorHAnsi" w:hAnsiTheme="minorHAnsi" w:eastAsiaTheme="minorEastAsia" w:cstheme="minorBidi"/>
          <w:sz w:val="21"/>
          <w:szCs w:val="21"/>
        </w:rPr>
      </w:pPr>
    </w:p>
    <w:p w:rsidR="00C72D0B" w:rsidP="2FE0528E" w:rsidRDefault="00C72D0B" w14:paraId="2DEE56C8" w14:textId="4BD158E8">
      <w:pPr>
        <w:rPr>
          <w:rFonts w:asciiTheme="minorHAnsi" w:hAnsiTheme="minorHAnsi" w:eastAsiaTheme="minorEastAsia" w:cstheme="minorBidi"/>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 xml:space="preserve">: </w:t>
      </w:r>
    </w:p>
    <w:p w:rsidRPr="005A14D1" w:rsidR="005A14D1" w:rsidP="2FE0528E" w:rsidRDefault="005A14D1" w14:paraId="2796E547" w14:textId="33812CA0">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 xml:space="preserve">:  </w:t>
      </w:r>
    </w:p>
    <w:p w:rsidR="2FE0528E" w:rsidP="2FE0528E" w:rsidRDefault="2FE0528E" w14:paraId="7B9DEC2C" w14:textId="3FAD32C0">
      <w:pPr>
        <w:shd w:val="clear" w:color="auto" w:fill="FFFFFF" w:themeFill="background1"/>
        <w:spacing w:beforeAutospacing="1" w:afterAutospacing="1"/>
        <w:rPr>
          <w:rFonts w:ascii="Calibri" w:hAnsi="Calibri" w:eastAsia="Calibri" w:cs="Calibri"/>
          <w:sz w:val="21"/>
          <w:szCs w:val="21"/>
        </w:rPr>
      </w:pPr>
      <w:r w:rsidRPr="2FE0528E">
        <w:rPr>
          <w:rFonts w:ascii="Calibri" w:hAnsi="Calibri" w:eastAsia="Calibri" w:cs="Calibri"/>
          <w:b/>
          <w:bCs/>
          <w:sz w:val="21"/>
          <w:szCs w:val="21"/>
        </w:rPr>
        <w:t>5-15 % ACADEMIC PROGRAM/INSTITUTIONAL SUPPORT</w:t>
      </w:r>
    </w:p>
    <w:p w:rsidR="2FE0528E" w:rsidP="2FE0528E" w:rsidRDefault="2FE0528E" w14:paraId="7C4F246D" w14:textId="212E984D">
      <w:pPr>
        <w:pStyle w:val="ListParagraph"/>
        <w:numPr>
          <w:ilvl w:val="0"/>
          <w:numId w:val="9"/>
        </w:numPr>
        <w:rPr>
          <w:rFonts w:ascii="Calibri" w:hAnsi="Calibri" w:eastAsia="Calibri" w:cs="Calibri"/>
          <w:sz w:val="21"/>
          <w:szCs w:val="21"/>
        </w:rPr>
      </w:pPr>
      <w:r w:rsidRPr="2FE0528E">
        <w:rPr>
          <w:rFonts w:ascii="Calibri" w:hAnsi="Calibri" w:eastAsia="Calibri" w:cs="Calibri"/>
          <w:sz w:val="21"/>
          <w:szCs w:val="21"/>
        </w:rPr>
        <w:t>Advisor may be assigned specific responsibilities to support and contribute to student services in a targeted/specialty area. (i.e.- admissions/visit events; departmental service, college/institution committees &amp; liaison work assessment of advising, early alert, living learning communities, orientations, new student advising, transitions, internships, international students, etc.)</w:t>
      </w:r>
    </w:p>
    <w:p w:rsidR="00C72D0B" w:rsidP="2FE0528E" w:rsidRDefault="00C72D0B" w14:paraId="6D65B55C" w14:textId="1CB93757">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Pr="005A14D1" w:rsidR="005A14D1" w:rsidP="2FE0528E" w:rsidRDefault="005A14D1" w14:paraId="5B3BF5ED" w14:textId="46051475">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60E65FF0" w14:textId="77777777">
      <w:pPr>
        <w:rPr>
          <w:rFonts w:asciiTheme="minorHAnsi" w:hAnsiTheme="minorHAnsi" w:eastAsiaTheme="minorEastAsia" w:cstheme="minorBidi"/>
          <w:sz w:val="21"/>
          <w:szCs w:val="21"/>
          <w:shd w:val="clear" w:color="auto" w:fill="FFFFFF"/>
        </w:rPr>
      </w:pPr>
    </w:p>
    <w:p w:rsidR="005A14D1" w:rsidP="2FE0528E" w:rsidRDefault="005A14D1" w14:paraId="4E6E7CCE" w14:textId="43E1B31D">
      <w:pPr>
        <w:rPr>
          <w:rStyle w:val="caps"/>
          <w:rFonts w:asciiTheme="minorHAnsi" w:hAnsiTheme="minorHAnsi" w:eastAsiaTheme="minorEastAsia" w:cstheme="minorBidi"/>
          <w:b/>
          <w:bCs/>
          <w:sz w:val="21"/>
          <w:szCs w:val="21"/>
          <w:shd w:val="clear" w:color="auto" w:fill="FFFFFF"/>
        </w:rPr>
      </w:pPr>
      <w:r w:rsidRPr="2FE0528E">
        <w:rPr>
          <w:rStyle w:val="Strong"/>
          <w:rFonts w:asciiTheme="minorHAnsi" w:hAnsiTheme="minorHAnsi" w:eastAsiaTheme="minorEastAsia" w:cstheme="minorBidi"/>
          <w:sz w:val="21"/>
          <w:szCs w:val="21"/>
          <w:shd w:val="clear" w:color="auto" w:fill="FFFFFF"/>
        </w:rPr>
        <w:t>5-10% OTHER DUTIES AS ASSIGNED</w:t>
      </w:r>
    </w:p>
    <w:p w:rsidR="008E4F05" w:rsidP="2FE0528E" w:rsidRDefault="008E4F05" w14:paraId="1D78EF41" w14:textId="77777777">
      <w:pPr>
        <w:rPr>
          <w:rFonts w:asciiTheme="minorHAnsi" w:hAnsiTheme="minorHAnsi" w:eastAsiaTheme="minorEastAsia" w:cstheme="minorBidi"/>
          <w:b/>
          <w:bCs/>
          <w:i/>
          <w:iCs/>
          <w:sz w:val="21"/>
          <w:szCs w:val="21"/>
          <w:shd w:val="clear" w:color="auto" w:fill="FFFFFF"/>
        </w:rPr>
      </w:pPr>
    </w:p>
    <w:p w:rsidR="00C72D0B" w:rsidP="2FE0528E" w:rsidRDefault="00C72D0B" w14:paraId="7C30B875" w14:textId="5498D306">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44A14477" w14:textId="671D8D91">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8E4F05">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72191282" w14:textId="46E7ED60">
      <w:pPr>
        <w:rPr>
          <w:rFonts w:asciiTheme="minorHAnsi" w:hAnsiTheme="minorHAnsi" w:eastAsiaTheme="minorEastAsia" w:cstheme="minorBidi"/>
          <w:i/>
          <w:iCs/>
          <w:sz w:val="21"/>
          <w:szCs w:val="21"/>
          <w:shd w:val="clear" w:color="auto" w:fill="FFFFFF"/>
        </w:rPr>
      </w:pPr>
    </w:p>
    <w:p w:rsidR="005A14D1" w:rsidP="2FE0528E" w:rsidRDefault="005A14D1" w14:paraId="58798971" w14:textId="499A9276">
      <w:pPr>
        <w:rPr>
          <w:rFonts w:asciiTheme="minorHAnsi" w:hAnsiTheme="minorHAnsi" w:eastAsiaTheme="minorEastAsia" w:cstheme="minorBidi"/>
          <w:i/>
          <w:iCs/>
          <w:sz w:val="21"/>
          <w:szCs w:val="21"/>
          <w:shd w:val="clear" w:color="auto" w:fill="FFFFFF"/>
        </w:rPr>
      </w:pPr>
    </w:p>
    <w:p w:rsidRPr="00043A15" w:rsidR="7A0C5F05" w:rsidP="7A0C5F05" w:rsidRDefault="7A0C5F05" w14:paraId="07EBAC5E" w14:textId="1DEE597B">
      <w:pPr>
        <w:pStyle w:val="BodyText"/>
        <w:ind w:left="990" w:hanging="990"/>
        <w:rPr>
          <w:rFonts w:ascii="Calibri" w:hAnsi="Calibri" w:eastAsia="Calibri" w:cs="Calibri"/>
          <w:color w:val="000000" w:themeColor="text1"/>
          <w:sz w:val="24"/>
          <w:szCs w:val="24"/>
        </w:rPr>
      </w:pPr>
      <w:r w:rsidRPr="00043A15">
        <w:rPr>
          <w:rFonts w:ascii="Calibri" w:hAnsi="Calibri" w:eastAsia="Calibri" w:cs="Calibri"/>
          <w:b/>
          <w:bCs/>
          <w:color w:val="000000" w:themeColor="text1"/>
          <w:sz w:val="24"/>
          <w:szCs w:val="24"/>
        </w:rPr>
        <w:t xml:space="preserve">PART 2. GENERAL EXPECTATIONS - TO BE FILLED OUT BY EMPLOYEE’S SUPERVISOR </w:t>
      </w:r>
    </w:p>
    <w:p w:rsidR="7A0C5F05" w:rsidP="7A0C5F05" w:rsidRDefault="7A0C5F05" w14:paraId="79AD336A" w14:textId="30C065D4">
      <w:pPr>
        <w:rPr>
          <w:rFonts w:ascii="Calibri" w:hAnsi="Calibri" w:eastAsia="Calibri" w:cs="Calibri"/>
          <w:color w:val="000000" w:themeColor="text1"/>
          <w:sz w:val="22"/>
          <w:szCs w:val="22"/>
        </w:rPr>
      </w:pPr>
    </w:p>
    <w:p w:rsidR="7A0C5F05" w:rsidP="7A0C5F05" w:rsidRDefault="7A0C5F05" w14:paraId="4B8BE813" w14:textId="48F5F3E8">
      <w:pPr>
        <w:pStyle w:val="ListParagraph"/>
        <w:numPr>
          <w:ilvl w:val="0"/>
          <w:numId w:val="3"/>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JOB KNOWLEDGE/TECHNICAL COMPETENCE:</w:t>
      </w:r>
      <w:r w:rsidRPr="7A0C5F05">
        <w:rPr>
          <w:rFonts w:ascii="Calibri" w:hAnsi="Calibri" w:eastAsia="Calibri" w:cs="Calibri"/>
          <w:color w:val="000000" w:themeColor="text1"/>
          <w:sz w:val="22"/>
          <w:szCs w:val="22"/>
        </w:rPr>
        <w:t xml:space="preserve"> Demonstrates a clear understanding of the technical, procedural, and institutional knowledge required for the role. Consistently applies this expertise to perform job responsibilities accurately and efficiently, supporting the achievement of departmental and organizational objectives.</w:t>
      </w:r>
    </w:p>
    <w:p w:rsidR="008E4F05" w:rsidP="008E4F05" w:rsidRDefault="008E4F05" w14:paraId="36999FD9" w14:textId="77777777">
      <w:pPr>
        <w:ind w:firstLine="360"/>
        <w:rPr>
          <w:rFonts w:ascii="Calibri" w:hAnsi="Calibri" w:eastAsia="Calibri" w:cs="Calibri"/>
          <w:i/>
          <w:iCs/>
          <w:color w:val="000000" w:themeColor="text1"/>
          <w:sz w:val="22"/>
          <w:szCs w:val="22"/>
        </w:rPr>
      </w:pPr>
    </w:p>
    <w:p w:rsidRPr="008E4F05" w:rsidR="7A0C5F05" w:rsidP="008E4F05" w:rsidRDefault="7A0C5F05" w14:paraId="18880867" w14:textId="04942268">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sidR="008E4F05">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7A0C5F05" w:rsidP="7A0C5F05" w:rsidRDefault="7A0C5F05" w14:paraId="2349A7CE" w14:textId="2F2BF75D">
      <w:pPr>
        <w:rPr>
          <w:rFonts w:ascii="Calibri" w:hAnsi="Calibri" w:eastAsia="Calibri" w:cs="Calibri"/>
          <w:color w:val="000000" w:themeColor="text1"/>
          <w:sz w:val="22"/>
          <w:szCs w:val="22"/>
        </w:rPr>
      </w:pPr>
    </w:p>
    <w:p w:rsidR="7A0C5F05" w:rsidP="7A0C5F05" w:rsidRDefault="7A0C5F05" w14:paraId="1CBF3361" w14:textId="76B7E114">
      <w:pPr>
        <w:pStyle w:val="ListParagraph"/>
        <w:numPr>
          <w:ilvl w:val="0"/>
          <w:numId w:val="3"/>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QUALITY:</w:t>
      </w:r>
      <w:r w:rsidRPr="7A0C5F05">
        <w:rPr>
          <w:rFonts w:ascii="Calibri" w:hAnsi="Calibri" w:eastAsia="Calibri" w:cs="Calibri"/>
          <w:color w:val="000000" w:themeColor="text1"/>
          <w:sz w:val="22"/>
          <w:szCs w:val="22"/>
        </w:rPr>
        <w:t xml:space="preserve"> Demonstrates a commitment to providing quality services. Work performed is of high standards. Shows care and attention to detail, striving for accuracy, effectiveness, and continuous improvement in work.  </w:t>
      </w:r>
    </w:p>
    <w:p w:rsidR="008E4F05" w:rsidP="7A0C5F05" w:rsidRDefault="008E4F05" w14:paraId="54D94BBF" w14:textId="77777777">
      <w:pPr>
        <w:rPr>
          <w:rFonts w:ascii="Calibri" w:hAnsi="Calibri" w:eastAsia="Calibri" w:cs="Calibri"/>
          <w:i/>
          <w:iCs/>
          <w:color w:val="000000" w:themeColor="text1"/>
          <w:sz w:val="22"/>
          <w:szCs w:val="22"/>
        </w:rPr>
      </w:pPr>
    </w:p>
    <w:p w:rsidRPr="008E4F05" w:rsidR="7A0C5F05" w:rsidP="008E4F05" w:rsidRDefault="7A0C5F05" w14:paraId="6A6D7101" w14:textId="5362341A">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sidR="008E4F05">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7A0C5F05" w:rsidP="7A0C5F05" w:rsidRDefault="7A0C5F05" w14:paraId="173A4CB9" w14:textId="694985D8">
      <w:pPr>
        <w:rPr>
          <w:rFonts w:ascii="Calibri" w:hAnsi="Calibri" w:eastAsia="Calibri" w:cs="Calibri"/>
          <w:color w:val="000000" w:themeColor="text1"/>
          <w:sz w:val="22"/>
          <w:szCs w:val="22"/>
        </w:rPr>
      </w:pPr>
    </w:p>
    <w:p w:rsidR="7A0C5F05" w:rsidP="7A0C5F05" w:rsidRDefault="7A0C5F05" w14:paraId="3EEDCC92" w14:textId="1EDA8988">
      <w:pPr>
        <w:pStyle w:val="ListParagraph"/>
        <w:numPr>
          <w:ilvl w:val="0"/>
          <w:numId w:val="3"/>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WORKING RELATIONSHIPS:</w:t>
      </w:r>
      <w:r w:rsidRPr="7A0C5F05">
        <w:rPr>
          <w:rFonts w:ascii="Calibri" w:hAnsi="Calibri" w:eastAsia="Calibri" w:cs="Calibri"/>
          <w:color w:val="000000" w:themeColor="text1"/>
          <w:sz w:val="22"/>
          <w:szCs w:val="22"/>
        </w:rPr>
        <w:t xml:space="preserve"> Establishes and maintains cooperative working relationships with co-workers and supervisor. Responds actively and effectively to needs of internal customers. Trusts and respects abilities, decisions and motives of co-workers, internal customers and partners. Speaks and acts ethically, fairly and consistently.</w:t>
      </w:r>
    </w:p>
    <w:p w:rsidR="008E4F05" w:rsidP="008E4F05" w:rsidRDefault="008E4F05" w14:paraId="221CEEFA" w14:textId="2633A730">
      <w:pPr>
        <w:pStyle w:val="ListParagraph"/>
        <w:ind w:left="360"/>
        <w:rPr>
          <w:rFonts w:ascii="Calibri" w:hAnsi="Calibri" w:eastAsia="Calibri" w:cs="Calibri"/>
          <w:color w:val="000000" w:themeColor="text1"/>
          <w:sz w:val="22"/>
          <w:szCs w:val="22"/>
        </w:rPr>
      </w:pPr>
    </w:p>
    <w:p w:rsidRPr="008E4F05" w:rsidR="7A0C5F05" w:rsidP="008E4F05" w:rsidRDefault="7A0C5F05" w14:paraId="101E0452" w14:textId="09D0D96C">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sidR="008E4F05">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7A0C5F05" w:rsidP="7A0C5F05" w:rsidRDefault="7A0C5F05" w14:paraId="2A481D5E" w14:textId="41B3C642">
      <w:pPr>
        <w:rPr>
          <w:rFonts w:ascii="Calibri" w:hAnsi="Calibri" w:eastAsia="Calibri" w:cs="Calibri"/>
          <w:color w:val="000000" w:themeColor="text1"/>
          <w:sz w:val="22"/>
          <w:szCs w:val="22"/>
        </w:rPr>
      </w:pPr>
    </w:p>
    <w:p w:rsidR="7A0C5F05" w:rsidP="7A0C5F05" w:rsidRDefault="7A0C5F05" w14:paraId="0D8CFA4E" w14:textId="2E8A2348">
      <w:pPr>
        <w:pStyle w:val="ListParagraph"/>
        <w:numPr>
          <w:ilvl w:val="0"/>
          <w:numId w:val="3"/>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INTEREST AND INITIATIVE:</w:t>
      </w:r>
      <w:r w:rsidRPr="7A0C5F05">
        <w:rPr>
          <w:rFonts w:ascii="Calibri" w:hAnsi="Calibri" w:eastAsia="Calibri" w:cs="Calibri"/>
          <w:color w:val="000000" w:themeColor="text1"/>
          <w:sz w:val="22"/>
          <w:szCs w:val="22"/>
        </w:rPr>
        <w:t xml:space="preserve"> Displays enthusiasm, dedication and interest in duties and responsibilities. Is a self-starter and proactive in approach to job. Demonstrates willingness to work beyond the usual or ordinary requirements of job when needed. Shows initiative and flexibility in meeting challenges. Capable of acting independently when circumstances warrant.</w:t>
      </w:r>
    </w:p>
    <w:p w:rsidR="008E4F05" w:rsidP="008E4F05" w:rsidRDefault="008E4F05" w14:paraId="20B5E330" w14:textId="77777777">
      <w:pPr>
        <w:pStyle w:val="ListParagraph"/>
        <w:ind w:left="360"/>
        <w:rPr>
          <w:rFonts w:ascii="Calibri" w:hAnsi="Calibri" w:eastAsia="Calibri" w:cs="Calibri"/>
          <w:color w:val="000000" w:themeColor="text1"/>
          <w:sz w:val="22"/>
          <w:szCs w:val="22"/>
        </w:rPr>
      </w:pPr>
    </w:p>
    <w:p w:rsidRPr="008E4F05" w:rsidR="7A0C5F05" w:rsidP="008E4F05" w:rsidRDefault="7A0C5F05" w14:paraId="5AF93E70" w14:textId="1366A83B">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sidR="008E4F05">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7A0C5F05" w:rsidP="7A0C5F05" w:rsidRDefault="7A0C5F05" w14:paraId="05C67F48" w14:textId="0D90CE06">
      <w:pPr>
        <w:rPr>
          <w:rFonts w:ascii="Calibri" w:hAnsi="Calibri" w:eastAsia="Calibri" w:cs="Calibri"/>
          <w:color w:val="000000" w:themeColor="text1"/>
          <w:sz w:val="22"/>
          <w:szCs w:val="22"/>
        </w:rPr>
      </w:pPr>
    </w:p>
    <w:p w:rsidR="7A0C5F05" w:rsidP="7A0C5F05" w:rsidRDefault="7A0C5F05" w14:paraId="53369AF1" w14:textId="3EC6D882">
      <w:pPr>
        <w:pStyle w:val="ListParagraph"/>
        <w:numPr>
          <w:ilvl w:val="0"/>
          <w:numId w:val="3"/>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JUDGEMENT:</w:t>
      </w:r>
      <w:r w:rsidRPr="7A0C5F05">
        <w:rPr>
          <w:rFonts w:ascii="Calibri" w:hAnsi="Calibri" w:eastAsia="Calibri" w:cs="Calibri"/>
          <w:color w:val="000000" w:themeColor="text1"/>
          <w:sz w:val="22"/>
          <w:szCs w:val="22"/>
        </w:rPr>
        <w:t xml:space="preserve"> Demonstrates ability to analyze available data or circumstances, consider alternatives, and make well-reasoned, timely decisions that favorably affect performance and organizational goals. Acts reliably and responsibly, keeping supervisor informed and aware of potential issues or areas that need attention.</w:t>
      </w:r>
    </w:p>
    <w:p w:rsidR="008E4F05" w:rsidP="008E4F05" w:rsidRDefault="008E4F05" w14:paraId="3D42A82B" w14:textId="77777777">
      <w:pPr>
        <w:pStyle w:val="ListParagraph"/>
        <w:ind w:left="360"/>
        <w:rPr>
          <w:rFonts w:ascii="Calibri" w:hAnsi="Calibri" w:eastAsia="Calibri" w:cs="Calibri"/>
          <w:color w:val="000000" w:themeColor="text1"/>
          <w:sz w:val="22"/>
          <w:szCs w:val="22"/>
        </w:rPr>
      </w:pPr>
    </w:p>
    <w:p w:rsidRPr="008E4F05" w:rsidR="7A0C5F05" w:rsidP="008E4F05" w:rsidRDefault="7A0C5F05" w14:paraId="606D707F" w14:textId="5FE25BE9">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sidR="008E4F05">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7A0C5F05" w:rsidP="7A0C5F05" w:rsidRDefault="7A0C5F05" w14:paraId="5E4B834D" w14:textId="5B46F87A">
      <w:pPr>
        <w:rPr>
          <w:rFonts w:asciiTheme="minorHAnsi" w:hAnsiTheme="minorHAnsi" w:eastAsiaTheme="minorEastAsia" w:cstheme="minorBidi"/>
          <w:i/>
          <w:iCs/>
          <w:sz w:val="22"/>
          <w:szCs w:val="22"/>
        </w:rPr>
      </w:pPr>
    </w:p>
    <w:p w:rsidR="00AE46C5" w:rsidP="008E4F05" w:rsidRDefault="00AE46C5" w14:paraId="0E8FB3F5" w14:textId="77777777">
      <w:pPr>
        <w:pStyle w:val="BodyText"/>
        <w:rPr>
          <w:rFonts w:asciiTheme="minorHAnsi" w:hAnsiTheme="minorHAnsi" w:eastAsiaTheme="minorEastAsia" w:cstheme="minorBidi"/>
          <w:b/>
          <w:bCs/>
        </w:rPr>
      </w:pPr>
    </w:p>
    <w:p w:rsidR="00AE46C5" w:rsidP="008E4F05" w:rsidRDefault="00AE46C5" w14:paraId="63E357B3" w14:textId="77777777">
      <w:pPr>
        <w:pStyle w:val="BodyText"/>
        <w:rPr>
          <w:rFonts w:asciiTheme="minorHAnsi" w:hAnsiTheme="minorHAnsi" w:eastAsiaTheme="minorEastAsia" w:cstheme="minorBidi"/>
          <w:b/>
          <w:bCs/>
        </w:rPr>
      </w:pPr>
    </w:p>
    <w:p w:rsidR="00AE46C5" w:rsidP="008E4F05" w:rsidRDefault="00AE46C5" w14:paraId="0D327AC9" w14:textId="77777777">
      <w:pPr>
        <w:pStyle w:val="BodyText"/>
        <w:rPr>
          <w:rFonts w:asciiTheme="minorHAnsi" w:hAnsiTheme="minorHAnsi" w:eastAsiaTheme="minorEastAsia" w:cstheme="minorBidi"/>
          <w:b/>
          <w:bCs/>
        </w:rPr>
      </w:pPr>
    </w:p>
    <w:p w:rsidRPr="00043A15" w:rsidR="005A14D1" w:rsidP="008E4F05" w:rsidRDefault="2924D238" w14:paraId="11A5AB17" w14:textId="23A85E32">
      <w:pPr>
        <w:pStyle w:val="BodyText"/>
        <w:rPr>
          <w:rFonts w:asciiTheme="minorHAnsi" w:hAnsiTheme="minorHAnsi" w:eastAsiaTheme="minorEastAsia" w:cstheme="minorBidi"/>
          <w:b/>
          <w:bCs/>
          <w:sz w:val="24"/>
          <w:szCs w:val="24"/>
        </w:rPr>
      </w:pPr>
      <w:r w:rsidRPr="00043A15">
        <w:rPr>
          <w:rFonts w:asciiTheme="minorHAnsi" w:hAnsiTheme="minorHAnsi" w:eastAsiaTheme="minorEastAsia" w:cstheme="minorBidi"/>
          <w:b/>
          <w:bCs/>
          <w:sz w:val="24"/>
          <w:szCs w:val="24"/>
        </w:rPr>
        <w:t xml:space="preserve">PART 3.  </w:t>
      </w:r>
      <w:r w:rsidRPr="00043A15">
        <w:rPr>
          <w:rFonts w:asciiTheme="minorHAnsi" w:hAnsiTheme="minorHAnsi" w:eastAsiaTheme="minorEastAsia" w:cstheme="minorBidi"/>
          <w:b/>
          <w:bCs/>
          <w:caps/>
          <w:sz w:val="24"/>
          <w:szCs w:val="24"/>
        </w:rPr>
        <w:t>Goals FROM PREVIOUS YEAR</w:t>
      </w:r>
    </w:p>
    <w:p w:rsidRPr="005A14D1" w:rsidR="005A14D1" w:rsidP="2924D238" w:rsidRDefault="005A14D1" w14:paraId="2F955131" w14:textId="77777777">
      <w:pPr>
        <w:pStyle w:val="BodyText"/>
        <w:ind w:left="990" w:hanging="990"/>
        <w:rPr>
          <w:rFonts w:asciiTheme="minorHAnsi" w:hAnsiTheme="minorHAnsi" w:eastAsiaTheme="minorEastAsia" w:cstheme="minorBidi"/>
          <w:b/>
          <w:bCs/>
        </w:rPr>
      </w:pPr>
    </w:p>
    <w:p w:rsidRPr="00AE46C5" w:rsidR="005A14D1" w:rsidP="2924D238" w:rsidRDefault="163863E0" w14:paraId="52056051" w14:textId="3D93DC5A">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sidR="00AE46C5">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sidR="00AE46C5">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sidR="00AE46C5">
        <w:rPr>
          <w:rFonts w:asciiTheme="minorHAnsi" w:hAnsiTheme="minorHAnsi" w:eastAsiaTheme="minorEastAsia" w:cstheme="minorBidi"/>
          <w:sz w:val="22"/>
          <w:szCs w:val="22"/>
        </w:rPr>
        <w:t xml:space="preserve">please be aware that OSU plans to move to Workday later in 2026, and with this transition, </w:t>
      </w:r>
      <w:proofErr w:type="spellStart"/>
      <w:r w:rsidR="00AE46C5">
        <w:rPr>
          <w:rFonts w:asciiTheme="minorHAnsi" w:hAnsiTheme="minorHAnsi" w:eastAsiaTheme="minorEastAsia" w:cstheme="minorBidi"/>
          <w:sz w:val="22"/>
          <w:szCs w:val="22"/>
        </w:rPr>
        <w:t>EvalS</w:t>
      </w:r>
      <w:proofErr w:type="spellEnd"/>
      <w:r w:rsidR="00AE46C5">
        <w:rPr>
          <w:rFonts w:asciiTheme="minorHAnsi" w:hAnsiTheme="minorHAnsi" w:eastAsiaTheme="minorEastAsia" w:cstheme="minorBidi"/>
          <w:sz w:val="22"/>
          <w:szCs w:val="22"/>
        </w:rPr>
        <w:t xml:space="preserve"> will no longer be available. For this reason, please ensure that </w:t>
      </w:r>
      <w:r w:rsidR="00043A15">
        <w:rPr>
          <w:rFonts w:asciiTheme="minorHAnsi" w:hAnsiTheme="minorHAnsi" w:eastAsiaTheme="minorEastAsia" w:cstheme="minorBidi"/>
          <w:sz w:val="22"/>
          <w:szCs w:val="22"/>
        </w:rPr>
        <w:t xml:space="preserve">any information saved in </w:t>
      </w:r>
      <w:proofErr w:type="spellStart"/>
      <w:r w:rsidR="00043A15">
        <w:rPr>
          <w:rFonts w:asciiTheme="minorHAnsi" w:hAnsiTheme="minorHAnsi" w:eastAsiaTheme="minorEastAsia" w:cstheme="minorBidi"/>
          <w:sz w:val="22"/>
          <w:szCs w:val="22"/>
        </w:rPr>
        <w:t>EvalS</w:t>
      </w:r>
      <w:proofErr w:type="spellEnd"/>
      <w:r w:rsidR="00043A15">
        <w:rPr>
          <w:rFonts w:asciiTheme="minorHAnsi" w:hAnsiTheme="minorHAnsi" w:eastAsiaTheme="minorEastAsia" w:cstheme="minorBidi"/>
          <w:sz w:val="22"/>
          <w:szCs w:val="22"/>
        </w:rPr>
        <w:t xml:space="preserve"> is also</w:t>
      </w:r>
      <w:r w:rsidR="00AE46C5">
        <w:rPr>
          <w:rFonts w:asciiTheme="minorHAnsi" w:hAnsiTheme="minorHAnsi" w:eastAsiaTheme="minorEastAsia" w:cstheme="minorBidi"/>
          <w:sz w:val="22"/>
          <w:szCs w:val="22"/>
        </w:rPr>
        <w:t xml:space="preserve"> saved in another location. </w:t>
      </w:r>
      <w:r w:rsidRPr="2924D238" w:rsidR="2924D238">
        <w:rPr>
          <w:rFonts w:asciiTheme="minorHAnsi" w:hAnsiTheme="minorHAnsi" w:eastAsiaTheme="minorEastAsia" w:cstheme="minorBidi"/>
          <w:sz w:val="22"/>
          <w:szCs w:val="22"/>
        </w:rPr>
        <w:t xml:space="preserve">If not using </w:t>
      </w:r>
      <w:proofErr w:type="spellStart"/>
      <w:r w:rsidRPr="2924D238" w:rsidR="2924D238">
        <w:rPr>
          <w:rFonts w:asciiTheme="minorHAnsi" w:hAnsiTheme="minorHAnsi" w:eastAsiaTheme="minorEastAsia" w:cstheme="minorBidi"/>
          <w:sz w:val="22"/>
          <w:szCs w:val="22"/>
        </w:rPr>
        <w:t>EvalS</w:t>
      </w:r>
      <w:proofErr w:type="spellEnd"/>
      <w:r w:rsidRPr="2924D238" w:rsidR="2924D238">
        <w:rPr>
          <w:rFonts w:asciiTheme="minorHAnsi" w:hAnsiTheme="minorHAnsi" w:eastAsiaTheme="minorEastAsia" w:cstheme="minorBidi"/>
          <w:sz w:val="22"/>
          <w:szCs w:val="22"/>
        </w:rPr>
        <w:t xml:space="preserve">, use the section below. </w:t>
      </w:r>
      <w:r w:rsidR="008E4F05">
        <w:rPr>
          <w:rFonts w:asciiTheme="minorHAnsi" w:hAnsiTheme="minorHAnsi" w:eastAsiaTheme="minorEastAsia" w:cstheme="minorBidi"/>
          <w:sz w:val="22"/>
          <w:szCs w:val="22"/>
        </w:rPr>
        <w:t>(</w:t>
      </w:r>
      <w:r w:rsidRPr="2924D238" w:rsidR="2924D238">
        <w:rPr>
          <w:rFonts w:asciiTheme="minorHAnsi" w:hAnsiTheme="minorHAnsi" w:eastAsiaTheme="minorEastAsia" w:cstheme="minorBidi"/>
          <w:sz w:val="22"/>
          <w:szCs w:val="22"/>
        </w:rPr>
        <w:t xml:space="preserve">Number of goals determined by the unit </w:t>
      </w:r>
      <w:r w:rsidR="008E4F05">
        <w:rPr>
          <w:rFonts w:asciiTheme="minorHAnsi" w:hAnsiTheme="minorHAnsi" w:eastAsiaTheme="minorEastAsia" w:cstheme="minorBidi"/>
          <w:sz w:val="22"/>
          <w:szCs w:val="22"/>
        </w:rPr>
        <w:t xml:space="preserve">in collaboration with advising team member </w:t>
      </w:r>
      <w:r w:rsidRPr="2924D238" w:rsidR="2924D238">
        <w:rPr>
          <w:rFonts w:asciiTheme="minorHAnsi" w:hAnsiTheme="minorHAnsi" w:eastAsiaTheme="minorEastAsia" w:cstheme="minorBidi"/>
          <w:sz w:val="22"/>
          <w:szCs w:val="22"/>
        </w:rPr>
        <w:t>and does not need to be set at 3.</w:t>
      </w:r>
      <w:r w:rsidR="008E4F05">
        <w:rPr>
          <w:rFonts w:asciiTheme="minorHAnsi" w:hAnsiTheme="minorHAnsi" w:eastAsiaTheme="minorEastAsia" w:cstheme="minorBidi"/>
          <w:sz w:val="22"/>
          <w:szCs w:val="22"/>
        </w:rPr>
        <w:t>)</w:t>
      </w:r>
    </w:p>
    <w:p w:rsidRPr="005A14D1" w:rsidR="005A14D1" w:rsidP="2924D238" w:rsidRDefault="005A14D1" w14:paraId="1292F783" w14:textId="2E5627A1">
      <w:pPr>
        <w:pStyle w:val="BodyText"/>
        <w:ind w:left="990" w:hanging="990"/>
        <w:rPr>
          <w:rFonts w:asciiTheme="minorHAnsi" w:hAnsiTheme="minorHAnsi" w:eastAsiaTheme="minorEastAsia" w:cstheme="minorBidi"/>
        </w:rPr>
      </w:pPr>
    </w:p>
    <w:p w:rsidRPr="005A14D1" w:rsidR="005A14D1" w:rsidP="2924D238" w:rsidRDefault="2924D238" w14:paraId="05DDE6FA" w14:textId="0BE3777E">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GOAL #1:</w:t>
      </w:r>
    </w:p>
    <w:p w:rsidRPr="005A14D1" w:rsidR="005A14D1" w:rsidP="2924D238" w:rsidRDefault="2924D238" w14:paraId="4414F709" w14:textId="5088447E">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Employee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5A14D1" w:rsidP="2924D238" w:rsidRDefault="2924D238" w14:paraId="579B573E" w14:textId="112AA30A">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Supervisor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AE46C5" w:rsidP="2924D238" w:rsidRDefault="00AE46C5" w14:paraId="6539CDCD" w14:textId="77777777">
      <w:pPr>
        <w:pStyle w:val="BodyText"/>
        <w:ind w:left="990" w:hanging="990"/>
        <w:rPr>
          <w:rFonts w:asciiTheme="minorHAnsi" w:hAnsiTheme="minorHAnsi" w:eastAsiaTheme="minorEastAsia" w:cstheme="minorBidi"/>
          <w:b/>
          <w:bCs/>
        </w:rPr>
      </w:pPr>
    </w:p>
    <w:p w:rsidRPr="005A14D1" w:rsidR="005A14D1" w:rsidP="2924D238" w:rsidRDefault="2924D238" w14:paraId="626FF5D9" w14:textId="63AD02F6">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 xml:space="preserve">GOAL #2: </w:t>
      </w:r>
    </w:p>
    <w:p w:rsidRPr="005A14D1" w:rsidR="005A14D1" w:rsidP="2924D238" w:rsidRDefault="2924D238" w14:paraId="116B7AD2" w14:textId="65D501DF">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Employee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5A14D1" w:rsidP="2924D238" w:rsidRDefault="2924D238" w14:paraId="246932D5" w14:textId="65A861E7">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Supervisor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5A14D1" w:rsidP="2924D238" w:rsidRDefault="005A14D1" w14:paraId="53FBF1E0" w14:textId="528F87B8">
      <w:pPr>
        <w:pStyle w:val="BodyText"/>
        <w:ind w:left="990" w:hanging="990"/>
        <w:rPr>
          <w:rFonts w:asciiTheme="minorHAnsi" w:hAnsiTheme="minorHAnsi" w:eastAsiaTheme="minorEastAsia" w:cstheme="minorBidi"/>
          <w:b/>
          <w:bCs/>
        </w:rPr>
      </w:pPr>
    </w:p>
    <w:p w:rsidRPr="005A14D1" w:rsidR="005A14D1" w:rsidP="2924D238" w:rsidRDefault="2924D238" w14:paraId="67F09273" w14:textId="393538AE">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 xml:space="preserve">GOAL #3: </w:t>
      </w:r>
    </w:p>
    <w:p w:rsidRPr="005A14D1" w:rsidR="005A14D1" w:rsidP="2924D238" w:rsidRDefault="2924D238" w14:paraId="0D4B8678" w14:textId="72D4DBB4">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Employee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5A14D1" w:rsidP="2924D238" w:rsidRDefault="2924D238" w14:paraId="6D8510D0" w14:textId="3C54BC00">
      <w:pPr>
        <w:pStyle w:val="BodyText"/>
        <w:ind w:left="990" w:hanging="990"/>
        <w:rPr>
          <w:rFonts w:asciiTheme="minorHAnsi" w:hAnsiTheme="minorHAnsi" w:eastAsiaTheme="minorEastAsia" w:cstheme="minorBidi"/>
        </w:rPr>
      </w:pPr>
      <w:r w:rsidRPr="2924D238">
        <w:rPr>
          <w:rFonts w:asciiTheme="minorHAnsi" w:hAnsiTheme="minorHAnsi" w:eastAsiaTheme="minorEastAsia" w:cstheme="minorBidi"/>
        </w:rPr>
        <w:t xml:space="preserve">Supervisor </w:t>
      </w:r>
      <w:r w:rsidR="008E4F05">
        <w:rPr>
          <w:rFonts w:asciiTheme="minorHAnsi" w:hAnsiTheme="minorHAnsi" w:eastAsiaTheme="minorEastAsia" w:cstheme="minorBidi"/>
        </w:rPr>
        <w:t>comments</w:t>
      </w:r>
      <w:r w:rsidRPr="2924D238">
        <w:rPr>
          <w:rFonts w:asciiTheme="minorHAnsi" w:hAnsiTheme="minorHAnsi" w:eastAsiaTheme="minorEastAsia" w:cstheme="minorBidi"/>
        </w:rPr>
        <w:t>:</w:t>
      </w:r>
    </w:p>
    <w:p w:rsidRPr="005A14D1" w:rsidR="005A14D1" w:rsidP="2924D238" w:rsidRDefault="005A14D1" w14:paraId="6403218B" w14:textId="219521C6">
      <w:pPr>
        <w:pStyle w:val="BodyText"/>
        <w:ind w:left="990" w:hanging="990"/>
        <w:rPr>
          <w:rFonts w:asciiTheme="minorHAnsi" w:hAnsiTheme="minorHAnsi" w:eastAsiaTheme="minorEastAsia" w:cstheme="minorBidi"/>
        </w:rPr>
      </w:pPr>
    </w:p>
    <w:p w:rsidRPr="00043A15" w:rsidR="005A14D1" w:rsidP="008E4F05" w:rsidRDefault="2924D238" w14:paraId="4AD19D6E" w14:textId="72EBD7B7">
      <w:pPr>
        <w:pStyle w:val="BodyText"/>
        <w:rPr>
          <w:rFonts w:asciiTheme="minorHAnsi" w:hAnsiTheme="minorHAnsi" w:eastAsiaTheme="minorEastAsia" w:cstheme="minorBidi"/>
          <w:b/>
          <w:bCs/>
          <w:sz w:val="24"/>
          <w:szCs w:val="24"/>
        </w:rPr>
      </w:pPr>
      <w:r w:rsidRPr="00043A15">
        <w:rPr>
          <w:rFonts w:asciiTheme="minorHAnsi" w:hAnsiTheme="minorHAnsi" w:eastAsiaTheme="minorEastAsia" w:cstheme="minorBidi"/>
          <w:b/>
          <w:bCs/>
          <w:sz w:val="24"/>
          <w:szCs w:val="24"/>
        </w:rPr>
        <w:t xml:space="preserve">PART 4.  </w:t>
      </w:r>
      <w:r w:rsidRPr="00043A15">
        <w:rPr>
          <w:rFonts w:asciiTheme="minorHAnsi" w:hAnsiTheme="minorHAnsi" w:eastAsiaTheme="minorEastAsia" w:cstheme="minorBidi"/>
          <w:b/>
          <w:bCs/>
          <w:caps/>
          <w:sz w:val="24"/>
          <w:szCs w:val="24"/>
        </w:rPr>
        <w:t>Goals for the upcoming year</w:t>
      </w:r>
    </w:p>
    <w:p w:rsidRPr="005A14D1" w:rsidR="005A14D1" w:rsidP="2924D238" w:rsidRDefault="005A14D1" w14:paraId="6D955131" w14:textId="77777777">
      <w:pPr>
        <w:pStyle w:val="BodyText"/>
        <w:ind w:left="990" w:hanging="990"/>
        <w:rPr>
          <w:rFonts w:asciiTheme="minorHAnsi" w:hAnsiTheme="minorHAnsi" w:eastAsiaTheme="minorEastAsia" w:cstheme="minorBidi"/>
          <w:b/>
          <w:bCs/>
        </w:rPr>
      </w:pPr>
    </w:p>
    <w:p w:rsidRPr="00AE46C5" w:rsidR="00043A15" w:rsidP="00043A15" w:rsidRDefault="00043A15" w14:paraId="16D6AADC"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Pr="005A14D1" w:rsidR="005A14D1" w:rsidP="2924D238" w:rsidRDefault="005A14D1" w14:paraId="56FAD68F" w14:textId="2E5627A1">
      <w:pPr>
        <w:pStyle w:val="BodyText"/>
        <w:ind w:left="990" w:hanging="990"/>
        <w:rPr>
          <w:rFonts w:asciiTheme="minorHAnsi" w:hAnsiTheme="minorHAnsi" w:eastAsiaTheme="minorEastAsia" w:cstheme="minorBidi"/>
        </w:rPr>
      </w:pPr>
    </w:p>
    <w:p w:rsidRPr="005A14D1" w:rsidR="005A14D1" w:rsidP="2924D238" w:rsidRDefault="2924D238" w14:paraId="17AC643A" w14:textId="0BE3777E">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GOAL #1:</w:t>
      </w:r>
    </w:p>
    <w:p w:rsidRPr="005A14D1" w:rsidR="005A14D1" w:rsidP="2924D238" w:rsidRDefault="005A14D1" w14:paraId="4E3CFBF7" w14:textId="19CA61E1">
      <w:pPr>
        <w:pStyle w:val="BodyText"/>
        <w:ind w:left="990" w:hanging="990"/>
        <w:rPr>
          <w:rFonts w:asciiTheme="minorHAnsi" w:hAnsiTheme="minorHAnsi" w:eastAsiaTheme="minorEastAsia" w:cstheme="minorBidi"/>
          <w:b/>
          <w:bCs/>
        </w:rPr>
      </w:pPr>
    </w:p>
    <w:p w:rsidRPr="005A14D1" w:rsidR="005A14D1" w:rsidP="2924D238" w:rsidRDefault="2924D238" w14:paraId="44B0708D" w14:textId="63AD02F6">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 xml:space="preserve">GOAL #2: </w:t>
      </w:r>
    </w:p>
    <w:p w:rsidRPr="005A14D1" w:rsidR="005A14D1" w:rsidP="2924D238" w:rsidRDefault="005A14D1" w14:paraId="4C54601F" w14:textId="32F4762D">
      <w:pPr>
        <w:pStyle w:val="BodyText"/>
        <w:ind w:left="990" w:hanging="990"/>
        <w:rPr>
          <w:rFonts w:asciiTheme="minorHAnsi" w:hAnsiTheme="minorHAnsi" w:eastAsiaTheme="minorEastAsia" w:cstheme="minorBidi"/>
          <w:b/>
          <w:bCs/>
        </w:rPr>
      </w:pPr>
    </w:p>
    <w:p w:rsidRPr="005A14D1" w:rsidR="005A14D1" w:rsidP="2924D238" w:rsidRDefault="2924D238" w14:paraId="74B67ACF" w14:textId="393538AE">
      <w:pPr>
        <w:pStyle w:val="BodyText"/>
        <w:ind w:left="990" w:hanging="990"/>
        <w:rPr>
          <w:rFonts w:asciiTheme="minorHAnsi" w:hAnsiTheme="minorHAnsi" w:eastAsiaTheme="minorEastAsia" w:cstheme="minorBidi"/>
          <w:b/>
          <w:bCs/>
        </w:rPr>
      </w:pPr>
      <w:r w:rsidRPr="2924D238">
        <w:rPr>
          <w:rFonts w:asciiTheme="minorHAnsi" w:hAnsiTheme="minorHAnsi" w:eastAsiaTheme="minorEastAsia" w:cstheme="minorBidi"/>
          <w:b/>
          <w:bCs/>
        </w:rPr>
        <w:t xml:space="preserve">GOAL #3: </w:t>
      </w:r>
    </w:p>
    <w:p w:rsidRPr="005A14D1" w:rsidR="005A14D1" w:rsidP="2924D238" w:rsidRDefault="005A14D1" w14:paraId="3E5BE93C" w14:textId="1FE4F2B4">
      <w:pPr>
        <w:pStyle w:val="BodyText"/>
        <w:ind w:left="990" w:hanging="990"/>
        <w:rPr>
          <w:rFonts w:asciiTheme="minorHAnsi" w:hAnsiTheme="minorHAnsi" w:eastAsiaTheme="minorEastAsia" w:cstheme="minorBidi"/>
        </w:rPr>
      </w:pPr>
    </w:p>
    <w:p w:rsidRPr="00043A15" w:rsidR="005A14D1" w:rsidP="2924D238" w:rsidRDefault="2924D238" w14:paraId="2E677C6E" w14:textId="5726B27E">
      <w:pPr>
        <w:pStyle w:val="BodyText"/>
        <w:rPr>
          <w:rFonts w:asciiTheme="minorHAnsi" w:hAnsiTheme="minorHAnsi" w:eastAsiaTheme="minorEastAsia" w:cstheme="minorBidi"/>
          <w:b/>
          <w:bCs/>
          <w:sz w:val="24"/>
          <w:szCs w:val="24"/>
        </w:rPr>
      </w:pPr>
      <w:r w:rsidRPr="00043A15">
        <w:rPr>
          <w:rFonts w:asciiTheme="minorHAnsi" w:hAnsiTheme="minorHAnsi" w:eastAsiaTheme="minorEastAsia" w:cstheme="minorBidi"/>
          <w:b/>
          <w:bCs/>
          <w:sz w:val="24"/>
          <w:szCs w:val="24"/>
        </w:rPr>
        <w:t>PART 5. OVERALL SUPERVISOR EVALUATION AND COMMENTS</w:t>
      </w:r>
    </w:p>
    <w:p w:rsidRPr="005A14D1" w:rsidR="005A14D1" w:rsidP="2924D238" w:rsidRDefault="005A14D1" w14:paraId="57157621" w14:textId="1C12B000">
      <w:pPr>
        <w:rPr>
          <w:rFonts w:asciiTheme="minorHAnsi" w:hAnsiTheme="minorHAnsi" w:eastAsiaTheme="minorEastAsia" w:cstheme="minorBidi"/>
          <w:sz w:val="22"/>
          <w:szCs w:val="22"/>
        </w:rPr>
      </w:pPr>
    </w:p>
    <w:p w:rsidRPr="00AE46C5" w:rsidR="00043A15" w:rsidP="00043A15" w:rsidRDefault="00043A15" w14:paraId="238B1D7B" w14:textId="1BC2A209">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p>
    <w:p w:rsidRPr="005A14D1" w:rsidR="005A14D1" w:rsidP="2924D238" w:rsidRDefault="005A14D1" w14:paraId="49F18D9C" w14:textId="1EA07EAE">
      <w:pPr>
        <w:rPr>
          <w:rFonts w:asciiTheme="minorHAnsi" w:hAnsiTheme="minorHAnsi" w:eastAsiaTheme="minorEastAsia" w:cstheme="minorBidi"/>
          <w:b/>
          <w:bCs/>
          <w:shd w:val="clear" w:color="auto" w:fill="FFFFFF"/>
        </w:rPr>
      </w:pPr>
    </w:p>
    <w:p w:rsidRPr="00CC012D" w:rsidR="2924D238" w:rsidP="2924D238" w:rsidRDefault="2924D238" w14:paraId="06224CD8" w14:textId="1D861CE7">
      <w:pPr>
        <w:rPr>
          <w:rFonts w:asciiTheme="minorHAnsi" w:hAnsiTheme="minorHAnsi" w:eastAsiaTheme="minorEastAsia" w:cstheme="minorBidi"/>
          <w:b/>
          <w:bCs/>
          <w:sz w:val="22"/>
          <w:szCs w:val="22"/>
        </w:rPr>
      </w:pPr>
      <w:r w:rsidRPr="00CC012D">
        <w:rPr>
          <w:rFonts w:asciiTheme="minorHAnsi" w:hAnsiTheme="minorHAnsi" w:eastAsiaTheme="minorEastAsia" w:cstheme="minorBidi"/>
          <w:b/>
          <w:bCs/>
          <w:sz w:val="22"/>
          <w:szCs w:val="22"/>
        </w:rPr>
        <w:t xml:space="preserve">OVERALL EVALUATION </w:t>
      </w:r>
    </w:p>
    <w:p w:rsidRPr="00337813" w:rsidR="2924D238" w:rsidP="2924D238" w:rsidRDefault="2924D238" w14:paraId="22575577" w14:textId="638BFDF6">
      <w:p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 xml:space="preserve">Supervisor Evaluation: </w:t>
      </w:r>
    </w:p>
    <w:p w:rsidRPr="00337813" w:rsidR="2924D238" w:rsidP="2924D238" w:rsidRDefault="2924D238" w14:paraId="0D2E5A05" w14:textId="36725323">
      <w:pPr>
        <w:rPr>
          <w:rFonts w:asciiTheme="minorHAnsi" w:hAnsiTheme="minorHAnsi" w:eastAsiaTheme="minorEastAsia" w:cstheme="minorBidi"/>
          <w:sz w:val="22"/>
          <w:szCs w:val="22"/>
        </w:rPr>
      </w:pPr>
    </w:p>
    <w:p w:rsidRPr="00337813" w:rsidR="2924D238" w:rsidP="2924D238" w:rsidRDefault="12B11346" w14:paraId="15509169" w14:textId="582B18C8">
      <w:p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Select a Rating (highlight one):</w:t>
      </w:r>
    </w:p>
    <w:p w:rsidRPr="00337813" w:rsidR="2924D238" w:rsidP="2924D238" w:rsidRDefault="2924D238" w14:paraId="13E42849" w14:textId="2D9F0781">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Exceptional Performance - Consistently operates well above expectations</w:t>
      </w:r>
    </w:p>
    <w:p w:rsidRPr="00337813" w:rsidR="2924D238" w:rsidP="2924D238" w:rsidRDefault="2924D238" w14:paraId="1A874895" w14:textId="6B34FD78">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Strong Performance - Fully meets and often exceeds expectations of the position</w:t>
      </w:r>
    </w:p>
    <w:p w:rsidRPr="00337813" w:rsidR="2924D238" w:rsidP="2924D238" w:rsidRDefault="2924D238" w14:paraId="43BD0A51" w14:textId="01F91964">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Satisfactory Performance - Fully meets the expectations for the position</w:t>
      </w:r>
    </w:p>
    <w:p w:rsidRPr="00337813" w:rsidR="2924D238" w:rsidP="2924D238" w:rsidRDefault="2924D238" w14:paraId="5D2556EB" w14:textId="265DC867">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Needs Improvement - Occasionally does not meet expectations or needs significant improvement in critical areas</w:t>
      </w:r>
    </w:p>
    <w:p w:rsidRPr="00337813" w:rsidR="008E4F05" w:rsidP="008E4F05" w:rsidRDefault="008E4F05" w14:paraId="7AC58C59" w14:textId="77777777">
      <w:pPr>
        <w:pStyle w:val="ListParagraph"/>
        <w:rPr>
          <w:rFonts w:asciiTheme="minorHAnsi" w:hAnsiTheme="minorHAnsi" w:eastAsiaTheme="minorEastAsia" w:cstheme="minorBidi"/>
          <w:sz w:val="22"/>
          <w:szCs w:val="22"/>
        </w:rPr>
      </w:pPr>
    </w:p>
    <w:p w:rsidRPr="00337813" w:rsidR="2924D238" w:rsidP="2924D238" w:rsidRDefault="2924D238" w14:paraId="1104BA08" w14:textId="2EA03688">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Does Not Meet Expectations - Consistently does not meet expectations in multiple key elements of the position</w:t>
      </w:r>
    </w:p>
    <w:p w:rsidR="2924D238" w:rsidP="2924D238" w:rsidRDefault="2924D238" w14:paraId="18E85DCC" w14:textId="0BA614A0">
      <w:pPr>
        <w:pStyle w:val="ListParagraph"/>
        <w:numPr>
          <w:ilvl w:val="0"/>
          <w:numId w:val="1"/>
        </w:numPr>
        <w:rPr>
          <w:rFonts w:asciiTheme="minorHAnsi" w:hAnsiTheme="minorHAnsi" w:eastAsiaTheme="minorEastAsia" w:cstheme="minorBidi"/>
          <w:sz w:val="22"/>
          <w:szCs w:val="22"/>
        </w:rPr>
      </w:pPr>
      <w:r w:rsidRPr="00337813">
        <w:rPr>
          <w:rFonts w:asciiTheme="minorHAnsi" w:hAnsiTheme="minorHAnsi" w:eastAsiaTheme="minorEastAsia" w:cstheme="minorBidi"/>
          <w:sz w:val="22"/>
          <w:szCs w:val="22"/>
        </w:rPr>
        <w:t>No basis for evaluation/Not rated</w:t>
      </w:r>
    </w:p>
    <w:p w:rsidR="00AE46C5" w:rsidP="00AE46C5" w:rsidRDefault="00AE46C5" w14:paraId="639C00E6" w14:textId="77777777">
      <w:pPr>
        <w:rPr>
          <w:rFonts w:asciiTheme="minorHAnsi" w:hAnsiTheme="minorHAnsi" w:eastAsiaTheme="minorEastAsia" w:cstheme="minorBidi"/>
          <w:sz w:val="22"/>
          <w:szCs w:val="22"/>
        </w:rPr>
      </w:pPr>
    </w:p>
    <w:p w:rsidRPr="00043A15" w:rsidR="00AE46C5" w:rsidP="00AE46C5" w:rsidRDefault="00AE46C5" w14:paraId="335F7F58" w14:textId="3A096AD5">
      <w:pPr>
        <w:pStyle w:val="BodyText"/>
        <w:rPr>
          <w:rFonts w:asciiTheme="minorHAnsi" w:hAnsiTheme="minorHAnsi" w:eastAsiaTheme="minorEastAsia" w:cstheme="minorBidi"/>
          <w:b/>
          <w:bCs/>
          <w:sz w:val="24"/>
          <w:szCs w:val="24"/>
        </w:rPr>
      </w:pPr>
      <w:r w:rsidRPr="00043A15">
        <w:rPr>
          <w:rFonts w:asciiTheme="minorHAnsi" w:hAnsiTheme="minorHAnsi" w:eastAsiaTheme="minorEastAsia" w:cstheme="minorBidi"/>
          <w:b/>
          <w:bCs/>
          <w:sz w:val="24"/>
          <w:szCs w:val="24"/>
        </w:rPr>
        <w:t xml:space="preserve">PART </w:t>
      </w:r>
      <w:r w:rsidRPr="00043A15">
        <w:rPr>
          <w:rFonts w:asciiTheme="minorHAnsi" w:hAnsiTheme="minorHAnsi" w:eastAsiaTheme="minorEastAsia" w:cstheme="minorBidi"/>
          <w:b/>
          <w:bCs/>
          <w:sz w:val="24"/>
          <w:szCs w:val="24"/>
        </w:rPr>
        <w:t>6</w:t>
      </w:r>
      <w:r w:rsidRPr="00043A15">
        <w:rPr>
          <w:rFonts w:asciiTheme="minorHAnsi" w:hAnsiTheme="minorHAnsi" w:eastAsiaTheme="minorEastAsia" w:cstheme="minorBidi"/>
          <w:b/>
          <w:bCs/>
          <w:sz w:val="24"/>
          <w:szCs w:val="24"/>
        </w:rPr>
        <w:t xml:space="preserve">. </w:t>
      </w:r>
      <w:r w:rsidRPr="00043A15">
        <w:rPr>
          <w:rFonts w:asciiTheme="minorHAnsi" w:hAnsiTheme="minorHAnsi" w:eastAsiaTheme="minorEastAsia" w:cstheme="minorBidi"/>
          <w:b/>
          <w:bCs/>
          <w:sz w:val="24"/>
          <w:szCs w:val="24"/>
        </w:rPr>
        <w:t>SIGNATURES</w:t>
      </w:r>
    </w:p>
    <w:p w:rsidRPr="00AE46C5" w:rsidR="00AE46C5" w:rsidP="00AE46C5" w:rsidRDefault="00AE46C5" w14:paraId="36F5A6C8" w14:textId="633978B7">
      <w:pPr>
        <w:pStyle w:val="BodyText"/>
        <w:rPr>
          <w:rFonts w:asciiTheme="minorHAnsi" w:hAnsiTheme="minorHAnsi" w:eastAsiaTheme="minorEastAsia" w:cstheme="minorBidi"/>
          <w:i/>
          <w:iCs/>
        </w:rPr>
      </w:pPr>
      <w:r w:rsidRPr="00AE46C5">
        <w:rPr>
          <w:rFonts w:asciiTheme="minorHAnsi" w:hAnsiTheme="minorHAnsi" w:eastAsiaTheme="minorEastAsia" w:cstheme="minorBidi"/>
          <w:i/>
          <w:iCs/>
        </w:rPr>
        <w:t xml:space="preserve">By signing this form, the employee acknowledges receipt of the performance evaluation. This acknowledgment does not indicate agreement with the overall rating or feedback provided. </w:t>
      </w:r>
    </w:p>
    <w:p w:rsidR="00AE46C5" w:rsidP="00AE46C5" w:rsidRDefault="00AE46C5" w14:paraId="62BAD76A" w14:textId="77777777">
      <w:pPr>
        <w:pStyle w:val="BodyText"/>
        <w:rPr>
          <w:rFonts w:asciiTheme="minorHAnsi" w:hAnsiTheme="minorHAnsi" w:eastAsiaTheme="minorEastAsia" w:cstheme="minorBidi"/>
          <w:b/>
          <w:bCs/>
        </w:rPr>
      </w:pPr>
    </w:p>
    <w:p w:rsidR="00AE46C5" w:rsidP="00AE46C5" w:rsidRDefault="00AE46C5" w14:paraId="09AC78B0" w14:textId="77777777">
      <w:pPr>
        <w:pStyle w:val="BodyText"/>
        <w:rPr>
          <w:rFonts w:asciiTheme="minorHAnsi" w:hAnsiTheme="minorHAnsi" w:eastAsiaTheme="minorEastAsia" w:cstheme="minorBidi"/>
          <w:b/>
          <w:bCs/>
        </w:rPr>
      </w:pPr>
    </w:p>
    <w:p w:rsidR="00AE46C5" w:rsidP="00AE46C5" w:rsidRDefault="00AE46C5" w14:paraId="3B116872" w14:textId="77777777">
      <w:pPr>
        <w:pStyle w:val="BodyText"/>
        <w:rPr>
          <w:rFonts w:asciiTheme="minorHAnsi" w:hAnsiTheme="minorHAnsi" w:eastAsiaTheme="minorEastAsia" w:cstheme="minorBidi"/>
          <w:b/>
          <w:bCs/>
        </w:rPr>
      </w:pPr>
    </w:p>
    <w:p w:rsidR="00AE46C5" w:rsidRDefault="00AE46C5" w14:paraId="5DF614F1" w14:textId="2904DF25">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00AE46C5" w:rsidP="00AE46C5" w:rsidRDefault="00AE46C5" w14:paraId="560B5720" w14:textId="42D3C699">
      <w:pPr>
        <w:pStyle w:val="BodyText"/>
        <w:rPr>
          <w:rFonts w:asciiTheme="minorHAnsi" w:hAnsiTheme="minorHAnsi" w:eastAsiaTheme="minorEastAsia" w:cstheme="minorBidi"/>
        </w:rPr>
      </w:pPr>
      <w:r>
        <w:rPr>
          <w:rFonts w:asciiTheme="minorHAnsi" w:hAnsiTheme="minorHAnsi" w:eastAsiaTheme="minorEastAsia" w:cstheme="minorBidi"/>
        </w:rPr>
        <w:t>Supervisor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AE46C5" w:rsidP="00AE46C5" w:rsidRDefault="00AE46C5" w14:paraId="5309572C" w14:textId="77777777">
      <w:pPr>
        <w:pStyle w:val="BodyText"/>
        <w:rPr>
          <w:rFonts w:asciiTheme="minorHAnsi" w:hAnsiTheme="minorHAnsi" w:eastAsiaTheme="minorEastAsia" w:cstheme="minorBidi"/>
        </w:rPr>
      </w:pPr>
    </w:p>
    <w:p w:rsidR="00AE46C5" w:rsidP="00AE46C5" w:rsidRDefault="00AE46C5" w14:paraId="54FD278A" w14:textId="77777777">
      <w:pPr>
        <w:pStyle w:val="BodyText"/>
        <w:rPr>
          <w:rFonts w:asciiTheme="minorHAnsi" w:hAnsiTheme="minorHAnsi" w:eastAsiaTheme="minorEastAsia" w:cstheme="minorBidi"/>
        </w:rPr>
      </w:pPr>
    </w:p>
    <w:p w:rsidR="00AE46C5" w:rsidP="00AE46C5" w:rsidRDefault="00AE46C5" w14:paraId="2A0CEB3A" w14:textId="77777777">
      <w:pPr>
        <w:pStyle w:val="BodyText"/>
        <w:rPr>
          <w:rFonts w:asciiTheme="minorHAnsi" w:hAnsiTheme="minorHAnsi" w:eastAsiaTheme="minorEastAsia" w:cstheme="minorBidi"/>
        </w:rPr>
      </w:pPr>
    </w:p>
    <w:p w:rsidR="00AE46C5" w:rsidP="00AE46C5" w:rsidRDefault="00AE46C5" w14:paraId="02BE73E3" w14:textId="77777777">
      <w:pPr>
        <w:pStyle w:val="BodyText"/>
        <w:rPr>
          <w:rFonts w:asciiTheme="minorHAnsi" w:hAnsiTheme="minorHAnsi" w:eastAsiaTheme="minorEastAsia" w:cstheme="minorBidi"/>
        </w:rPr>
      </w:pPr>
    </w:p>
    <w:p w:rsidR="00AE46C5" w:rsidRDefault="00AE46C5" w14:paraId="0698185B" w14:textId="3B173E23">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Pr="00AE46C5" w:rsidR="00AE46C5" w:rsidP="00AE46C5" w:rsidRDefault="00AE46C5" w14:paraId="352A657D" w14:textId="43D76A81">
      <w:pPr>
        <w:pStyle w:val="BodyText"/>
        <w:rPr>
          <w:rFonts w:asciiTheme="minorHAnsi" w:hAnsiTheme="minorHAnsi" w:eastAsiaTheme="minorEastAsia" w:cstheme="minorBidi"/>
        </w:rPr>
      </w:pPr>
      <w:r>
        <w:rPr>
          <w:rFonts w:asciiTheme="minorHAnsi" w:hAnsiTheme="minorHAnsi" w:eastAsiaTheme="minorEastAsia" w:cstheme="minorBidi"/>
        </w:rPr>
        <w:t>Employee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AE46C5" w:rsidP="00AE46C5" w:rsidRDefault="00AE46C5" w14:paraId="1A4CFB90" w14:textId="77777777">
      <w:pPr>
        <w:pStyle w:val="BodyText"/>
        <w:rPr>
          <w:rFonts w:asciiTheme="minorHAnsi" w:hAnsiTheme="minorHAnsi" w:eastAsiaTheme="minorEastAsia" w:cstheme="minorBidi"/>
          <w:b/>
          <w:bCs/>
        </w:rPr>
      </w:pPr>
    </w:p>
    <w:p w:rsidRPr="005A14D1" w:rsidR="00AE46C5" w:rsidP="00AE46C5" w:rsidRDefault="00AE46C5" w14:paraId="4F33862E" w14:textId="77777777">
      <w:pPr>
        <w:pStyle w:val="BodyText"/>
        <w:rPr>
          <w:rFonts w:asciiTheme="minorHAnsi" w:hAnsiTheme="minorHAnsi" w:eastAsiaTheme="minorEastAsia" w:cstheme="minorBidi"/>
          <w:b/>
          <w:bCs/>
        </w:rPr>
      </w:pPr>
    </w:p>
    <w:p w:rsidRPr="00AE46C5" w:rsidR="00AE46C5" w:rsidP="00AE46C5" w:rsidRDefault="00AE46C5" w14:paraId="5C83479F" w14:textId="77777777">
      <w:pPr>
        <w:rPr>
          <w:rFonts w:asciiTheme="minorHAnsi" w:hAnsiTheme="minorHAnsi" w:eastAsiaTheme="minorEastAsia" w:cstheme="minorBidi"/>
          <w:sz w:val="22"/>
          <w:szCs w:val="22"/>
        </w:rPr>
      </w:pPr>
    </w:p>
    <w:sectPr w:rsidRPr="00AE46C5" w:rsidR="00AE46C5" w:rsidSect="008E4F05">
      <w:headerReference w:type="default" r:id="rId7"/>
      <w:headerReference w:type="first" r:id="rId8"/>
      <w:pgSz w:w="12240" w:h="15840" w:orient="portrait"/>
      <w:pgMar w:top="1440" w:right="1440" w:bottom="1440" w:left="1440" w:header="720" w:footer="720" w:gutter="0"/>
      <w:cols w:space="720"/>
      <w:titlePg/>
      <w:docGrid w:linePitch="360"/>
      <w:footerReference w:type="default" r:id="R2fcfa5ff41c045a0"/>
      <w:footerReference w:type="first" r:id="R32032ecfa7dc47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57D" w:rsidP="008E4F05" w:rsidRDefault="00D7057D" w14:paraId="44C94C0A" w14:textId="77777777">
      <w:r>
        <w:separator/>
      </w:r>
    </w:p>
  </w:endnote>
  <w:endnote w:type="continuationSeparator" w:id="0">
    <w:p w:rsidR="00D7057D" w:rsidP="008E4F05" w:rsidRDefault="00D7057D" w14:paraId="6366581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9EDE6B" w:rsidTr="0F9EDE6B" w14:paraId="5AB341A9">
      <w:trPr>
        <w:trHeight w:val="300"/>
      </w:trPr>
      <w:tc>
        <w:tcPr>
          <w:tcW w:w="3120" w:type="dxa"/>
          <w:tcMar/>
        </w:tcPr>
        <w:p w:rsidR="0F9EDE6B" w:rsidP="0F9EDE6B" w:rsidRDefault="0F9EDE6B" w14:paraId="0DCCCB15" w14:textId="06B3DA98">
          <w:pPr>
            <w:pStyle w:val="Header"/>
            <w:bidi w:val="0"/>
            <w:ind w:left="-115"/>
            <w:jc w:val="left"/>
          </w:pPr>
        </w:p>
      </w:tc>
      <w:tc>
        <w:tcPr>
          <w:tcW w:w="3120" w:type="dxa"/>
          <w:tcMar/>
        </w:tcPr>
        <w:p w:rsidR="0F9EDE6B" w:rsidP="0F9EDE6B" w:rsidRDefault="0F9EDE6B" w14:paraId="01EEB331" w14:textId="6DBE4B68">
          <w:pPr>
            <w:pStyle w:val="Header"/>
            <w:bidi w:val="0"/>
            <w:jc w:val="center"/>
          </w:pPr>
        </w:p>
      </w:tc>
      <w:tc>
        <w:tcPr>
          <w:tcW w:w="3120" w:type="dxa"/>
          <w:tcMar/>
        </w:tcPr>
        <w:p w:rsidR="0F9EDE6B" w:rsidP="0F9EDE6B" w:rsidRDefault="0F9EDE6B" w14:paraId="4551A5EF" w14:textId="03E59FF0">
          <w:pPr>
            <w:pStyle w:val="Header"/>
            <w:bidi w:val="0"/>
            <w:ind w:right="-115"/>
            <w:jc w:val="right"/>
          </w:pPr>
        </w:p>
      </w:tc>
    </w:tr>
  </w:tbl>
  <w:p w:rsidR="0F9EDE6B" w:rsidP="0F9EDE6B" w:rsidRDefault="0F9EDE6B" w14:paraId="6ED4BD25" w14:textId="097C7635">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0F9EDE6B" w:rsidTr="6A97202B" w14:paraId="12195E3B">
      <w:trPr>
        <w:trHeight w:val="300"/>
      </w:trPr>
      <w:tc>
        <w:tcPr>
          <w:tcW w:w="3120" w:type="dxa"/>
          <w:tcMar/>
        </w:tcPr>
        <w:p w:rsidR="0F9EDE6B" w:rsidP="0F9EDE6B" w:rsidRDefault="0F9EDE6B" w14:paraId="3A6D1161" w14:textId="0C2284BC">
          <w:pPr>
            <w:pStyle w:val="Header"/>
            <w:bidi w:val="0"/>
            <w:ind w:left="-115"/>
            <w:jc w:val="left"/>
            <w:rPr>
              <w:rFonts w:ascii="Calibri" w:hAnsi="Calibri" w:eastAsia="Calibri" w:cs="Calibri" w:asciiTheme="minorAscii" w:hAnsiTheme="minorAscii" w:eastAsiaTheme="minorAscii" w:cstheme="minorAscii"/>
              <w:sz w:val="20"/>
              <w:szCs w:val="20"/>
            </w:rPr>
          </w:pPr>
          <w:r w:rsidRPr="6A97202B" w:rsidR="6A97202B">
            <w:rPr>
              <w:rFonts w:ascii="Calibri" w:hAnsi="Calibri" w:eastAsia="Calibri" w:cs="Calibri" w:asciiTheme="minorAscii" w:hAnsiTheme="minorAscii" w:eastAsiaTheme="minorAscii" w:cstheme="minorAscii"/>
              <w:sz w:val="20"/>
              <w:szCs w:val="20"/>
            </w:rPr>
            <w:t>Document Last Revised: 1/13/2026</w:t>
          </w:r>
        </w:p>
      </w:tc>
      <w:tc>
        <w:tcPr>
          <w:tcW w:w="3120" w:type="dxa"/>
          <w:tcMar/>
        </w:tcPr>
        <w:p w:rsidR="0F9EDE6B" w:rsidP="0F9EDE6B" w:rsidRDefault="0F9EDE6B" w14:paraId="1626764C" w14:textId="6E74B653">
          <w:pPr>
            <w:pStyle w:val="Header"/>
            <w:bidi w:val="0"/>
            <w:jc w:val="center"/>
          </w:pPr>
        </w:p>
      </w:tc>
      <w:tc>
        <w:tcPr>
          <w:tcW w:w="3120" w:type="dxa"/>
          <w:tcMar/>
        </w:tcPr>
        <w:p w:rsidR="0F9EDE6B" w:rsidP="0F9EDE6B" w:rsidRDefault="0F9EDE6B" w14:paraId="187FBFB5" w14:textId="2DFFAB15">
          <w:pPr>
            <w:pStyle w:val="Header"/>
            <w:bidi w:val="0"/>
            <w:ind w:right="-115"/>
            <w:jc w:val="right"/>
          </w:pPr>
        </w:p>
      </w:tc>
    </w:tr>
  </w:tbl>
  <w:p w:rsidR="0F9EDE6B" w:rsidP="0F9EDE6B" w:rsidRDefault="0F9EDE6B" w14:paraId="06429FC5" w14:textId="7E7376F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57D" w:rsidP="008E4F05" w:rsidRDefault="00D7057D" w14:paraId="44E20AB5" w14:textId="77777777">
      <w:r>
        <w:separator/>
      </w:r>
    </w:p>
  </w:footnote>
  <w:footnote w:type="continuationSeparator" w:id="0">
    <w:p w:rsidR="00D7057D" w:rsidP="008E4F05" w:rsidRDefault="00D7057D" w14:paraId="53F3CDF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F05" w:rsidRDefault="008E4F05" w14:paraId="585DDECE" w14:textId="283790FC">
    <w:pPr>
      <w:pStyle w:val="Header"/>
    </w:pPr>
    <w:r>
      <w:tab/>
    </w:r>
    <w: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E4F05" w:rsidP="008E4F05" w:rsidRDefault="008E4F05" w14:paraId="240F261B" w14:textId="3662DA71">
    <w:pPr>
      <w:pStyle w:val="Header"/>
      <w:tabs>
        <w:tab w:val="clear" w:pos="4680"/>
        <w:tab w:val="clear" w:pos="9360"/>
        <w:tab w:val="left" w:pos="6137"/>
      </w:tabs>
    </w:pPr>
    <w:r>
      <w:tab/>
    </w:r>
    <w:r>
      <w:tab/>
    </w:r>
    <w:r>
      <w:rPr/>
      <w:t xml:space="preserve">                                                                                                                    </w:t>
    </w:r>
    <w:r>
      <w:rPr>
        <w:noProof/>
      </w:rPr>
      <w:drawing>
        <wp:inline distT="0" distB="0" distL="0" distR="0" wp14:anchorId="0D0E0266" wp14:editId="7B0CA422">
          <wp:extent cx="1543050" cy="514350"/>
          <wp:effectExtent l="0" t="0" r="0" b="0"/>
          <wp:docPr id="1026547342" name="Picture 102654734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47342" name="Picture 102654734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6BA8"/>
    <w:multiLevelType w:val="hybridMultilevel"/>
    <w:tmpl w:val="E460F728"/>
    <w:lvl w:ilvl="0" w:tplc="4F9EBEC0">
      <w:start w:val="1"/>
      <w:numFmt w:val="bullet"/>
      <w:lvlText w:val=""/>
      <w:lvlJc w:val="left"/>
      <w:pPr>
        <w:ind w:left="720" w:hanging="360"/>
      </w:pPr>
      <w:rPr>
        <w:rFonts w:hint="default" w:ascii="Wingdings" w:hAnsi="Wingdings"/>
      </w:rPr>
    </w:lvl>
    <w:lvl w:ilvl="1" w:tplc="6BA8745E">
      <w:start w:val="1"/>
      <w:numFmt w:val="bullet"/>
      <w:lvlText w:val="o"/>
      <w:lvlJc w:val="left"/>
      <w:pPr>
        <w:ind w:left="1440" w:hanging="360"/>
      </w:pPr>
      <w:rPr>
        <w:rFonts w:hint="default" w:ascii="Courier New" w:hAnsi="Courier New"/>
      </w:rPr>
    </w:lvl>
    <w:lvl w:ilvl="2" w:tplc="A6323BC2">
      <w:start w:val="1"/>
      <w:numFmt w:val="bullet"/>
      <w:lvlText w:val=""/>
      <w:lvlJc w:val="left"/>
      <w:pPr>
        <w:ind w:left="2160" w:hanging="360"/>
      </w:pPr>
      <w:rPr>
        <w:rFonts w:hint="default" w:ascii="Wingdings" w:hAnsi="Wingdings"/>
      </w:rPr>
    </w:lvl>
    <w:lvl w:ilvl="3" w:tplc="D9DA28C6">
      <w:start w:val="1"/>
      <w:numFmt w:val="bullet"/>
      <w:lvlText w:val=""/>
      <w:lvlJc w:val="left"/>
      <w:pPr>
        <w:ind w:left="2880" w:hanging="360"/>
      </w:pPr>
      <w:rPr>
        <w:rFonts w:hint="default" w:ascii="Symbol" w:hAnsi="Symbol"/>
      </w:rPr>
    </w:lvl>
    <w:lvl w:ilvl="4" w:tplc="B48842B0">
      <w:start w:val="1"/>
      <w:numFmt w:val="bullet"/>
      <w:lvlText w:val="o"/>
      <w:lvlJc w:val="left"/>
      <w:pPr>
        <w:ind w:left="3600" w:hanging="360"/>
      </w:pPr>
      <w:rPr>
        <w:rFonts w:hint="default" w:ascii="Courier New" w:hAnsi="Courier New"/>
      </w:rPr>
    </w:lvl>
    <w:lvl w:ilvl="5" w:tplc="B0461440">
      <w:start w:val="1"/>
      <w:numFmt w:val="bullet"/>
      <w:lvlText w:val=""/>
      <w:lvlJc w:val="left"/>
      <w:pPr>
        <w:ind w:left="4320" w:hanging="360"/>
      </w:pPr>
      <w:rPr>
        <w:rFonts w:hint="default" w:ascii="Wingdings" w:hAnsi="Wingdings"/>
      </w:rPr>
    </w:lvl>
    <w:lvl w:ilvl="6" w:tplc="5420EB64">
      <w:start w:val="1"/>
      <w:numFmt w:val="bullet"/>
      <w:lvlText w:val=""/>
      <w:lvlJc w:val="left"/>
      <w:pPr>
        <w:ind w:left="5040" w:hanging="360"/>
      </w:pPr>
      <w:rPr>
        <w:rFonts w:hint="default" w:ascii="Symbol" w:hAnsi="Symbol"/>
      </w:rPr>
    </w:lvl>
    <w:lvl w:ilvl="7" w:tplc="F0D84816">
      <w:start w:val="1"/>
      <w:numFmt w:val="bullet"/>
      <w:lvlText w:val="o"/>
      <w:lvlJc w:val="left"/>
      <w:pPr>
        <w:ind w:left="5760" w:hanging="360"/>
      </w:pPr>
      <w:rPr>
        <w:rFonts w:hint="default" w:ascii="Courier New" w:hAnsi="Courier New"/>
      </w:rPr>
    </w:lvl>
    <w:lvl w:ilvl="8" w:tplc="E94A417C">
      <w:start w:val="1"/>
      <w:numFmt w:val="bullet"/>
      <w:lvlText w:val=""/>
      <w:lvlJc w:val="left"/>
      <w:pPr>
        <w:ind w:left="6480" w:hanging="360"/>
      </w:pPr>
      <w:rPr>
        <w:rFonts w:hint="default" w:ascii="Wingdings" w:hAnsi="Wingdings"/>
      </w:rPr>
    </w:lvl>
  </w:abstractNum>
  <w:abstractNum w:abstractNumId="1" w15:restartNumberingAfterBreak="0">
    <w:nsid w:val="10B1059D"/>
    <w:multiLevelType w:val="multilevel"/>
    <w:tmpl w:val="F5DA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91866F"/>
    <w:multiLevelType w:val="hybridMultilevel"/>
    <w:tmpl w:val="EAB6FDE0"/>
    <w:lvl w:ilvl="0" w:tplc="3BB4DF1C">
      <w:start w:val="1"/>
      <w:numFmt w:val="decimal"/>
      <w:lvlText w:val="●"/>
      <w:lvlJc w:val="left"/>
      <w:pPr>
        <w:ind w:left="720" w:hanging="360"/>
      </w:pPr>
    </w:lvl>
    <w:lvl w:ilvl="1" w:tplc="DA463E68">
      <w:start w:val="1"/>
      <w:numFmt w:val="lowerLetter"/>
      <w:lvlText w:val="%2."/>
      <w:lvlJc w:val="left"/>
      <w:pPr>
        <w:ind w:left="1440" w:hanging="360"/>
      </w:pPr>
    </w:lvl>
    <w:lvl w:ilvl="2" w:tplc="A2344520">
      <w:start w:val="1"/>
      <w:numFmt w:val="lowerRoman"/>
      <w:lvlText w:val="%3."/>
      <w:lvlJc w:val="right"/>
      <w:pPr>
        <w:ind w:left="2160" w:hanging="180"/>
      </w:pPr>
    </w:lvl>
    <w:lvl w:ilvl="3" w:tplc="73F4F976">
      <w:start w:val="1"/>
      <w:numFmt w:val="decimal"/>
      <w:lvlText w:val="%4."/>
      <w:lvlJc w:val="left"/>
      <w:pPr>
        <w:ind w:left="2880" w:hanging="360"/>
      </w:pPr>
    </w:lvl>
    <w:lvl w:ilvl="4" w:tplc="EDDCC4A4">
      <w:start w:val="1"/>
      <w:numFmt w:val="lowerLetter"/>
      <w:lvlText w:val="%5."/>
      <w:lvlJc w:val="left"/>
      <w:pPr>
        <w:ind w:left="3600" w:hanging="360"/>
      </w:pPr>
    </w:lvl>
    <w:lvl w:ilvl="5" w:tplc="596C1BD0">
      <w:start w:val="1"/>
      <w:numFmt w:val="lowerRoman"/>
      <w:lvlText w:val="%6."/>
      <w:lvlJc w:val="right"/>
      <w:pPr>
        <w:ind w:left="4320" w:hanging="180"/>
      </w:pPr>
    </w:lvl>
    <w:lvl w:ilvl="6" w:tplc="5B66B70A">
      <w:start w:val="1"/>
      <w:numFmt w:val="decimal"/>
      <w:lvlText w:val="%7."/>
      <w:lvlJc w:val="left"/>
      <w:pPr>
        <w:ind w:left="5040" w:hanging="360"/>
      </w:pPr>
    </w:lvl>
    <w:lvl w:ilvl="7" w:tplc="6A2CA192">
      <w:start w:val="1"/>
      <w:numFmt w:val="lowerLetter"/>
      <w:lvlText w:val="%8."/>
      <w:lvlJc w:val="left"/>
      <w:pPr>
        <w:ind w:left="5760" w:hanging="360"/>
      </w:pPr>
    </w:lvl>
    <w:lvl w:ilvl="8" w:tplc="F4F64B6C">
      <w:start w:val="1"/>
      <w:numFmt w:val="lowerRoman"/>
      <w:lvlText w:val="%9."/>
      <w:lvlJc w:val="right"/>
      <w:pPr>
        <w:ind w:left="6480" w:hanging="180"/>
      </w:pPr>
    </w:lvl>
  </w:abstractNum>
  <w:abstractNum w:abstractNumId="3" w15:restartNumberingAfterBreak="0">
    <w:nsid w:val="226F3CBE"/>
    <w:multiLevelType w:val="multilevel"/>
    <w:tmpl w:val="29200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7660D0"/>
    <w:multiLevelType w:val="hybridMultilevel"/>
    <w:tmpl w:val="E51AC234"/>
    <w:lvl w:ilvl="0" w:tplc="76C2581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01">
      <w:start w:val="1"/>
      <w:numFmt w:val="bullet"/>
      <w:lvlText w:val=""/>
      <w:lvlJc w:val="left"/>
      <w:pPr>
        <w:tabs>
          <w:tab w:val="num" w:pos="2160"/>
        </w:tabs>
        <w:ind w:left="2160" w:hanging="180"/>
      </w:pPr>
      <w:rPr>
        <w:rFonts w:hint="default" w:ascii="Symbol" w:hAnsi="Symbo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29B5C"/>
    <w:multiLevelType w:val="hybridMultilevel"/>
    <w:tmpl w:val="7BFAB14E"/>
    <w:lvl w:ilvl="0" w:tplc="978E9892">
      <w:start w:val="1"/>
      <w:numFmt w:val="decimal"/>
      <w:lvlText w:val="●"/>
      <w:lvlJc w:val="left"/>
      <w:pPr>
        <w:ind w:left="720" w:hanging="360"/>
      </w:pPr>
    </w:lvl>
    <w:lvl w:ilvl="1" w:tplc="C5B8AED6">
      <w:start w:val="1"/>
      <w:numFmt w:val="lowerLetter"/>
      <w:lvlText w:val="%2."/>
      <w:lvlJc w:val="left"/>
      <w:pPr>
        <w:ind w:left="1440" w:hanging="360"/>
      </w:pPr>
    </w:lvl>
    <w:lvl w:ilvl="2" w:tplc="E148108E">
      <w:start w:val="1"/>
      <w:numFmt w:val="lowerRoman"/>
      <w:lvlText w:val="%3."/>
      <w:lvlJc w:val="right"/>
      <w:pPr>
        <w:ind w:left="2160" w:hanging="180"/>
      </w:pPr>
    </w:lvl>
    <w:lvl w:ilvl="3" w:tplc="88CEBDD4">
      <w:start w:val="1"/>
      <w:numFmt w:val="decimal"/>
      <w:lvlText w:val="%4."/>
      <w:lvlJc w:val="left"/>
      <w:pPr>
        <w:ind w:left="2880" w:hanging="360"/>
      </w:pPr>
    </w:lvl>
    <w:lvl w:ilvl="4" w:tplc="E138A3DE">
      <w:start w:val="1"/>
      <w:numFmt w:val="lowerLetter"/>
      <w:lvlText w:val="%5."/>
      <w:lvlJc w:val="left"/>
      <w:pPr>
        <w:ind w:left="3600" w:hanging="360"/>
      </w:pPr>
    </w:lvl>
    <w:lvl w:ilvl="5" w:tplc="F5960046">
      <w:start w:val="1"/>
      <w:numFmt w:val="lowerRoman"/>
      <w:lvlText w:val="%6."/>
      <w:lvlJc w:val="right"/>
      <w:pPr>
        <w:ind w:left="4320" w:hanging="180"/>
      </w:pPr>
    </w:lvl>
    <w:lvl w:ilvl="6" w:tplc="EF06478E">
      <w:start w:val="1"/>
      <w:numFmt w:val="decimal"/>
      <w:lvlText w:val="%7."/>
      <w:lvlJc w:val="left"/>
      <w:pPr>
        <w:ind w:left="5040" w:hanging="360"/>
      </w:pPr>
    </w:lvl>
    <w:lvl w:ilvl="7" w:tplc="7C4CD4A8">
      <w:start w:val="1"/>
      <w:numFmt w:val="lowerLetter"/>
      <w:lvlText w:val="%8."/>
      <w:lvlJc w:val="left"/>
      <w:pPr>
        <w:ind w:left="5760" w:hanging="360"/>
      </w:pPr>
    </w:lvl>
    <w:lvl w:ilvl="8" w:tplc="AAC4C758">
      <w:start w:val="1"/>
      <w:numFmt w:val="lowerRoman"/>
      <w:lvlText w:val="%9."/>
      <w:lvlJc w:val="right"/>
      <w:pPr>
        <w:ind w:left="6480" w:hanging="180"/>
      </w:pPr>
    </w:lvl>
  </w:abstractNum>
  <w:abstractNum w:abstractNumId="6" w15:restartNumberingAfterBreak="0">
    <w:nsid w:val="51A55057"/>
    <w:multiLevelType w:val="hybridMultilevel"/>
    <w:tmpl w:val="FDAAFCD6"/>
    <w:lvl w:ilvl="0" w:tplc="3B8CC3E0">
      <w:start w:val="1"/>
      <w:numFmt w:val="bullet"/>
      <w:lvlText w:val=""/>
      <w:lvlJc w:val="left"/>
      <w:pPr>
        <w:ind w:left="720" w:hanging="360"/>
      </w:pPr>
      <w:rPr>
        <w:rFonts w:hint="default" w:ascii="Wingdings" w:hAnsi="Wingdings"/>
      </w:rPr>
    </w:lvl>
    <w:lvl w:ilvl="1" w:tplc="FA04338E">
      <w:start w:val="1"/>
      <w:numFmt w:val="bullet"/>
      <w:lvlText w:val="o"/>
      <w:lvlJc w:val="left"/>
      <w:pPr>
        <w:ind w:left="1440" w:hanging="360"/>
      </w:pPr>
      <w:rPr>
        <w:rFonts w:hint="default" w:ascii="Courier New" w:hAnsi="Courier New"/>
      </w:rPr>
    </w:lvl>
    <w:lvl w:ilvl="2" w:tplc="154A0802">
      <w:start w:val="1"/>
      <w:numFmt w:val="bullet"/>
      <w:lvlText w:val=""/>
      <w:lvlJc w:val="left"/>
      <w:pPr>
        <w:ind w:left="2160" w:hanging="360"/>
      </w:pPr>
      <w:rPr>
        <w:rFonts w:hint="default" w:ascii="Wingdings" w:hAnsi="Wingdings"/>
      </w:rPr>
    </w:lvl>
    <w:lvl w:ilvl="3" w:tplc="80DE6A1C">
      <w:start w:val="1"/>
      <w:numFmt w:val="bullet"/>
      <w:lvlText w:val=""/>
      <w:lvlJc w:val="left"/>
      <w:pPr>
        <w:ind w:left="2880" w:hanging="360"/>
      </w:pPr>
      <w:rPr>
        <w:rFonts w:hint="default" w:ascii="Symbol" w:hAnsi="Symbol"/>
      </w:rPr>
    </w:lvl>
    <w:lvl w:ilvl="4" w:tplc="2990C0D0">
      <w:start w:val="1"/>
      <w:numFmt w:val="bullet"/>
      <w:lvlText w:val="o"/>
      <w:lvlJc w:val="left"/>
      <w:pPr>
        <w:ind w:left="3600" w:hanging="360"/>
      </w:pPr>
      <w:rPr>
        <w:rFonts w:hint="default" w:ascii="Courier New" w:hAnsi="Courier New"/>
      </w:rPr>
    </w:lvl>
    <w:lvl w:ilvl="5" w:tplc="8F9E477C">
      <w:start w:val="1"/>
      <w:numFmt w:val="bullet"/>
      <w:lvlText w:val=""/>
      <w:lvlJc w:val="left"/>
      <w:pPr>
        <w:ind w:left="4320" w:hanging="360"/>
      </w:pPr>
      <w:rPr>
        <w:rFonts w:hint="default" w:ascii="Wingdings" w:hAnsi="Wingdings"/>
      </w:rPr>
    </w:lvl>
    <w:lvl w:ilvl="6" w:tplc="C9042136">
      <w:start w:val="1"/>
      <w:numFmt w:val="bullet"/>
      <w:lvlText w:val=""/>
      <w:lvlJc w:val="left"/>
      <w:pPr>
        <w:ind w:left="5040" w:hanging="360"/>
      </w:pPr>
      <w:rPr>
        <w:rFonts w:hint="default" w:ascii="Symbol" w:hAnsi="Symbol"/>
      </w:rPr>
    </w:lvl>
    <w:lvl w:ilvl="7" w:tplc="92486364">
      <w:start w:val="1"/>
      <w:numFmt w:val="bullet"/>
      <w:lvlText w:val="o"/>
      <w:lvlJc w:val="left"/>
      <w:pPr>
        <w:ind w:left="5760" w:hanging="360"/>
      </w:pPr>
      <w:rPr>
        <w:rFonts w:hint="default" w:ascii="Courier New" w:hAnsi="Courier New"/>
      </w:rPr>
    </w:lvl>
    <w:lvl w:ilvl="8" w:tplc="889AFC2C">
      <w:start w:val="1"/>
      <w:numFmt w:val="bullet"/>
      <w:lvlText w:val=""/>
      <w:lvlJc w:val="left"/>
      <w:pPr>
        <w:ind w:left="6480" w:hanging="360"/>
      </w:pPr>
      <w:rPr>
        <w:rFonts w:hint="default" w:ascii="Wingdings" w:hAnsi="Wingdings"/>
      </w:rPr>
    </w:lvl>
  </w:abstractNum>
  <w:abstractNum w:abstractNumId="7" w15:restartNumberingAfterBreak="0">
    <w:nsid w:val="54643708"/>
    <w:multiLevelType w:val="multilevel"/>
    <w:tmpl w:val="EAC8B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50D7F5"/>
    <w:multiLevelType w:val="hybridMultilevel"/>
    <w:tmpl w:val="F52E8DC0"/>
    <w:lvl w:ilvl="0" w:tplc="A9B0736A">
      <w:start w:val="1"/>
      <w:numFmt w:val="decimal"/>
      <w:lvlText w:val="%1."/>
      <w:lvlJc w:val="left"/>
      <w:pPr>
        <w:ind w:left="360" w:hanging="360"/>
      </w:pPr>
      <w:rPr>
        <w:rFonts w:hint="default" w:ascii="Calibri" w:hAnsi="Calibri"/>
      </w:rPr>
    </w:lvl>
    <w:lvl w:ilvl="1" w:tplc="1116FAF4">
      <w:start w:val="1"/>
      <w:numFmt w:val="lowerLetter"/>
      <w:lvlText w:val="%2."/>
      <w:lvlJc w:val="left"/>
      <w:pPr>
        <w:ind w:left="1440" w:hanging="360"/>
      </w:pPr>
    </w:lvl>
    <w:lvl w:ilvl="2" w:tplc="2CA62548">
      <w:start w:val="1"/>
      <w:numFmt w:val="lowerRoman"/>
      <w:lvlText w:val="%3."/>
      <w:lvlJc w:val="right"/>
      <w:pPr>
        <w:ind w:left="2160" w:hanging="180"/>
      </w:pPr>
    </w:lvl>
    <w:lvl w:ilvl="3" w:tplc="C91A9DBE">
      <w:start w:val="1"/>
      <w:numFmt w:val="decimal"/>
      <w:lvlText w:val="%4."/>
      <w:lvlJc w:val="left"/>
      <w:pPr>
        <w:ind w:left="2880" w:hanging="360"/>
      </w:pPr>
    </w:lvl>
    <w:lvl w:ilvl="4" w:tplc="1E2AB37E">
      <w:start w:val="1"/>
      <w:numFmt w:val="lowerLetter"/>
      <w:lvlText w:val="%5."/>
      <w:lvlJc w:val="left"/>
      <w:pPr>
        <w:ind w:left="3600" w:hanging="360"/>
      </w:pPr>
    </w:lvl>
    <w:lvl w:ilvl="5" w:tplc="6F740FBE">
      <w:start w:val="1"/>
      <w:numFmt w:val="lowerRoman"/>
      <w:lvlText w:val="%6."/>
      <w:lvlJc w:val="right"/>
      <w:pPr>
        <w:ind w:left="4320" w:hanging="180"/>
      </w:pPr>
    </w:lvl>
    <w:lvl w:ilvl="6" w:tplc="6EEA9FB4">
      <w:start w:val="1"/>
      <w:numFmt w:val="decimal"/>
      <w:lvlText w:val="%7."/>
      <w:lvlJc w:val="left"/>
      <w:pPr>
        <w:ind w:left="5040" w:hanging="360"/>
      </w:pPr>
    </w:lvl>
    <w:lvl w:ilvl="7" w:tplc="62A4B2A0">
      <w:start w:val="1"/>
      <w:numFmt w:val="lowerLetter"/>
      <w:lvlText w:val="%8."/>
      <w:lvlJc w:val="left"/>
      <w:pPr>
        <w:ind w:left="5760" w:hanging="360"/>
      </w:pPr>
    </w:lvl>
    <w:lvl w:ilvl="8" w:tplc="17882FF6">
      <w:start w:val="1"/>
      <w:numFmt w:val="lowerRoman"/>
      <w:lvlText w:val="%9."/>
      <w:lvlJc w:val="right"/>
      <w:pPr>
        <w:ind w:left="6480" w:hanging="180"/>
      </w:pPr>
    </w:lvl>
  </w:abstractNum>
  <w:abstractNum w:abstractNumId="9" w15:restartNumberingAfterBreak="0">
    <w:nsid w:val="6B915F90"/>
    <w:multiLevelType w:val="hybridMultilevel"/>
    <w:tmpl w:val="C282A3E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27EF7D"/>
    <w:multiLevelType w:val="hybridMultilevel"/>
    <w:tmpl w:val="DD9AE3F8"/>
    <w:lvl w:ilvl="0" w:tplc="67D23FC4">
      <w:start w:val="1"/>
      <w:numFmt w:val="decimal"/>
      <w:lvlText w:val="●"/>
      <w:lvlJc w:val="left"/>
      <w:pPr>
        <w:ind w:left="720" w:hanging="360"/>
      </w:pPr>
    </w:lvl>
    <w:lvl w:ilvl="1" w:tplc="A836C4A8">
      <w:start w:val="1"/>
      <w:numFmt w:val="lowerLetter"/>
      <w:lvlText w:val="%2."/>
      <w:lvlJc w:val="left"/>
      <w:pPr>
        <w:ind w:left="1440" w:hanging="360"/>
      </w:pPr>
    </w:lvl>
    <w:lvl w:ilvl="2" w:tplc="DF28B312">
      <w:start w:val="1"/>
      <w:numFmt w:val="lowerRoman"/>
      <w:lvlText w:val="%3."/>
      <w:lvlJc w:val="right"/>
      <w:pPr>
        <w:ind w:left="2160" w:hanging="180"/>
      </w:pPr>
    </w:lvl>
    <w:lvl w:ilvl="3" w:tplc="5050A02C">
      <w:start w:val="1"/>
      <w:numFmt w:val="decimal"/>
      <w:lvlText w:val="%4."/>
      <w:lvlJc w:val="left"/>
      <w:pPr>
        <w:ind w:left="2880" w:hanging="360"/>
      </w:pPr>
    </w:lvl>
    <w:lvl w:ilvl="4" w:tplc="3EFCA1B0">
      <w:start w:val="1"/>
      <w:numFmt w:val="lowerLetter"/>
      <w:lvlText w:val="%5."/>
      <w:lvlJc w:val="left"/>
      <w:pPr>
        <w:ind w:left="3600" w:hanging="360"/>
      </w:pPr>
    </w:lvl>
    <w:lvl w:ilvl="5" w:tplc="59466822">
      <w:start w:val="1"/>
      <w:numFmt w:val="lowerRoman"/>
      <w:lvlText w:val="%6."/>
      <w:lvlJc w:val="right"/>
      <w:pPr>
        <w:ind w:left="4320" w:hanging="180"/>
      </w:pPr>
    </w:lvl>
    <w:lvl w:ilvl="6" w:tplc="7772B0CC">
      <w:start w:val="1"/>
      <w:numFmt w:val="decimal"/>
      <w:lvlText w:val="%7."/>
      <w:lvlJc w:val="left"/>
      <w:pPr>
        <w:ind w:left="5040" w:hanging="360"/>
      </w:pPr>
    </w:lvl>
    <w:lvl w:ilvl="7" w:tplc="391410E6">
      <w:start w:val="1"/>
      <w:numFmt w:val="lowerLetter"/>
      <w:lvlText w:val="%8."/>
      <w:lvlJc w:val="left"/>
      <w:pPr>
        <w:ind w:left="5760" w:hanging="360"/>
      </w:pPr>
    </w:lvl>
    <w:lvl w:ilvl="8" w:tplc="A06E1304">
      <w:start w:val="1"/>
      <w:numFmt w:val="lowerRoman"/>
      <w:lvlText w:val="%9."/>
      <w:lvlJc w:val="right"/>
      <w:pPr>
        <w:ind w:left="6480" w:hanging="180"/>
      </w:pPr>
    </w:lvl>
  </w:abstractNum>
  <w:num w:numId="1" w16cid:durableId="12536796">
    <w:abstractNumId w:val="0"/>
  </w:num>
  <w:num w:numId="2" w16cid:durableId="6912149">
    <w:abstractNumId w:val="6"/>
  </w:num>
  <w:num w:numId="3" w16cid:durableId="405303788">
    <w:abstractNumId w:val="8"/>
  </w:num>
  <w:num w:numId="4" w16cid:durableId="1641882518">
    <w:abstractNumId w:val="10"/>
  </w:num>
  <w:num w:numId="5" w16cid:durableId="1248685185">
    <w:abstractNumId w:val="5"/>
  </w:num>
  <w:num w:numId="6" w16cid:durableId="1732922241">
    <w:abstractNumId w:val="2"/>
  </w:num>
  <w:num w:numId="7" w16cid:durableId="622420454">
    <w:abstractNumId w:val="1"/>
  </w:num>
  <w:num w:numId="8" w16cid:durableId="924925375">
    <w:abstractNumId w:val="7"/>
  </w:num>
  <w:num w:numId="9" w16cid:durableId="993678316">
    <w:abstractNumId w:val="3"/>
  </w:num>
  <w:num w:numId="10" w16cid:durableId="40522397">
    <w:abstractNumId w:val="9"/>
  </w:num>
  <w:num w:numId="11" w16cid:durableId="111702255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D1"/>
    <w:rsid w:val="00043A15"/>
    <w:rsid w:val="00337813"/>
    <w:rsid w:val="00341EE1"/>
    <w:rsid w:val="003D3D3E"/>
    <w:rsid w:val="005A14D1"/>
    <w:rsid w:val="00636084"/>
    <w:rsid w:val="007E0C7A"/>
    <w:rsid w:val="008E4F05"/>
    <w:rsid w:val="00AE46C5"/>
    <w:rsid w:val="00C72D0B"/>
    <w:rsid w:val="00C76503"/>
    <w:rsid w:val="00CC012D"/>
    <w:rsid w:val="00D7057D"/>
    <w:rsid w:val="00D84E8C"/>
    <w:rsid w:val="00D95820"/>
    <w:rsid w:val="00DB0D5F"/>
    <w:rsid w:val="00DF6787"/>
    <w:rsid w:val="0B583BDE"/>
    <w:rsid w:val="0F9EDE6B"/>
    <w:rsid w:val="12B11346"/>
    <w:rsid w:val="15678B51"/>
    <w:rsid w:val="163863E0"/>
    <w:rsid w:val="1DFDB823"/>
    <w:rsid w:val="2924D238"/>
    <w:rsid w:val="2FE0528E"/>
    <w:rsid w:val="36A8025F"/>
    <w:rsid w:val="3D351BE8"/>
    <w:rsid w:val="6A97202B"/>
    <w:rsid w:val="7A0C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97C42"/>
  <w15:chartTrackingRefBased/>
  <w15:docId w15:val="{91038565-BDE7-498D-9985-914A138D5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4D1"/>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5A14D1"/>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4D1"/>
    <w:rPr>
      <w:rFonts w:ascii="Times New Roman" w:hAnsi="Times New Roman" w:eastAsia="Times New Roman" w:cs="Times New Roman"/>
      <w:b/>
      <w:sz w:val="24"/>
      <w:szCs w:val="20"/>
    </w:rPr>
  </w:style>
  <w:style w:type="paragraph" w:styleId="BodyText">
    <w:name w:val="Body Text"/>
    <w:basedOn w:val="Normal"/>
    <w:link w:val="BodyTextChar"/>
    <w:rsid w:val="005A14D1"/>
    <w:rPr>
      <w:sz w:val="22"/>
    </w:rPr>
  </w:style>
  <w:style w:type="character" w:styleId="BodyTextChar" w:customStyle="1">
    <w:name w:val="Body Text Char"/>
    <w:basedOn w:val="DefaultParagraphFont"/>
    <w:link w:val="BodyText"/>
    <w:rsid w:val="005A14D1"/>
    <w:rPr>
      <w:rFonts w:ascii="Times New Roman" w:hAnsi="Times New Roman" w:eastAsia="Times New Roman" w:cs="Times New Roman"/>
      <w:szCs w:val="20"/>
    </w:rPr>
  </w:style>
  <w:style w:type="character" w:styleId="Strong">
    <w:name w:val="Strong"/>
    <w:basedOn w:val="DefaultParagraphFont"/>
    <w:uiPriority w:val="22"/>
    <w:qFormat/>
    <w:rsid w:val="005A14D1"/>
    <w:rPr>
      <w:b/>
      <w:bCs/>
    </w:rPr>
  </w:style>
  <w:style w:type="character" w:styleId="caps" w:customStyle="1">
    <w:name w:val="caps"/>
    <w:basedOn w:val="DefaultParagraphFont"/>
    <w:rsid w:val="005A14D1"/>
  </w:style>
  <w:style w:type="paragraph" w:styleId="ListParagraph">
    <w:name w:val="List Paragraph"/>
    <w:basedOn w:val="Normal"/>
    <w:uiPriority w:val="34"/>
    <w:qFormat/>
    <w:rsid w:val="00C72D0B"/>
    <w:pPr>
      <w:ind w:left="720"/>
      <w:contextualSpacing/>
    </w:pPr>
  </w:style>
  <w:style w:type="paragraph" w:styleId="Header">
    <w:name w:val="header"/>
    <w:basedOn w:val="Normal"/>
    <w:link w:val="HeaderChar"/>
    <w:uiPriority w:val="99"/>
    <w:unhideWhenUsed/>
    <w:rsid w:val="008E4F05"/>
    <w:pPr>
      <w:tabs>
        <w:tab w:val="center" w:pos="4680"/>
        <w:tab w:val="right" w:pos="9360"/>
      </w:tabs>
    </w:pPr>
  </w:style>
  <w:style w:type="character" w:styleId="HeaderChar" w:customStyle="1">
    <w:name w:val="Header Char"/>
    <w:basedOn w:val="DefaultParagraphFont"/>
    <w:link w:val="Header"/>
    <w:uiPriority w:val="99"/>
    <w:rsid w:val="008E4F05"/>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8E4F05"/>
    <w:pPr>
      <w:tabs>
        <w:tab w:val="center" w:pos="4680"/>
        <w:tab w:val="right" w:pos="9360"/>
      </w:tabs>
    </w:pPr>
  </w:style>
  <w:style w:type="character" w:styleId="FooterChar" w:customStyle="1">
    <w:name w:val="Footer Char"/>
    <w:basedOn w:val="DefaultParagraphFont"/>
    <w:link w:val="Footer"/>
    <w:uiPriority w:val="99"/>
    <w:rsid w:val="008E4F05"/>
    <w:rPr>
      <w:rFonts w:ascii="Times New Roman" w:hAnsi="Times New Roman" w:eastAsia="Times New Roman" w:cs="Times New Roman"/>
      <w:sz w:val="24"/>
      <w:szCs w:val="20"/>
    </w:rPr>
  </w:style>
  <w:style w:type="paragraph" w:styleId="Revision">
    <w:name w:val="Revision"/>
    <w:hidden/>
    <w:uiPriority w:val="99"/>
    <w:semiHidden/>
    <w:rsid w:val="008E4F05"/>
    <w:pPr>
      <w:spacing w:after="0" w:line="240" w:lineRule="auto"/>
    </w:pPr>
    <w:rPr>
      <w:rFonts w:ascii="Times New Roman" w:hAnsi="Times New Roman" w:eastAsia="Times New Roman" w:cs="Times New Roman"/>
      <w:sz w:val="24"/>
      <w:szCs w:val="20"/>
    </w:rPr>
  </w:style>
  <w:style w:type="paragraph" w:styleId="CommentText">
    <w:name w:val="annotation text"/>
    <w:basedOn w:val="Normal"/>
    <w:link w:val="CommentTextChar"/>
    <w:uiPriority w:val="99"/>
    <w:semiHidden/>
    <w:unhideWhenUsed/>
    <w:rPr>
      <w:sz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7178">
      <w:bodyDiv w:val="1"/>
      <w:marLeft w:val="0"/>
      <w:marRight w:val="0"/>
      <w:marTop w:val="0"/>
      <w:marBottom w:val="0"/>
      <w:divBdr>
        <w:top w:val="none" w:sz="0" w:space="0" w:color="auto"/>
        <w:left w:val="none" w:sz="0" w:space="0" w:color="auto"/>
        <w:bottom w:val="none" w:sz="0" w:space="0" w:color="auto"/>
        <w:right w:val="none" w:sz="0" w:space="0" w:color="auto"/>
      </w:divBdr>
    </w:div>
    <w:div w:id="974605525">
      <w:bodyDiv w:val="1"/>
      <w:marLeft w:val="0"/>
      <w:marRight w:val="0"/>
      <w:marTop w:val="0"/>
      <w:marBottom w:val="0"/>
      <w:divBdr>
        <w:top w:val="none" w:sz="0" w:space="0" w:color="auto"/>
        <w:left w:val="none" w:sz="0" w:space="0" w:color="auto"/>
        <w:bottom w:val="none" w:sz="0" w:space="0" w:color="auto"/>
        <w:right w:val="none" w:sz="0" w:space="0" w:color="auto"/>
      </w:divBdr>
    </w:div>
    <w:div w:id="1145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2fcfa5ff41c045a0" /><Relationship Type="http://schemas.openxmlformats.org/officeDocument/2006/relationships/footer" Target="footer2.xml" Id="R32032ecfa7dc476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Kasey</dc:creator>
  <keywords/>
  <dc:description/>
  <lastModifiedBy>Carla Harcleroad</lastModifiedBy>
  <revision>4</revision>
  <dcterms:created xsi:type="dcterms:W3CDTF">2025-11-26T19:27:00.0000000Z</dcterms:created>
  <dcterms:modified xsi:type="dcterms:W3CDTF">2026-01-13T18:39:50.5136138Z</dcterms:modified>
</coreProperties>
</file>