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3A3E32" w:rsidP="2FE0528E" w:rsidRDefault="003A3E32" w14:paraId="6C974CCB" w14:textId="77777777">
      <w:pPr>
        <w:jc w:val="center"/>
        <w:rPr>
          <w:rFonts w:asciiTheme="minorHAnsi" w:hAnsiTheme="minorHAnsi" w:eastAsiaTheme="minorEastAsia" w:cstheme="minorBidi"/>
          <w:b/>
          <w:bCs/>
          <w:sz w:val="28"/>
          <w:szCs w:val="28"/>
        </w:rPr>
      </w:pPr>
    </w:p>
    <w:p w:rsidR="005A14D1" w:rsidP="12A7F62B" w:rsidRDefault="12A7F62B" w14:paraId="4A3694E7" w14:textId="76CC0173">
      <w:pPr>
        <w:jc w:val="center"/>
        <w:rPr>
          <w:rFonts w:asciiTheme="minorHAnsi" w:hAnsiTheme="minorHAnsi" w:eastAsiaTheme="minorEastAsia" w:cstheme="minorBidi"/>
          <w:b/>
          <w:bCs/>
          <w:sz w:val="28"/>
          <w:szCs w:val="28"/>
        </w:rPr>
      </w:pPr>
      <w:r w:rsidRPr="12A7F62B">
        <w:rPr>
          <w:rFonts w:asciiTheme="minorHAnsi" w:hAnsiTheme="minorHAnsi" w:eastAsiaTheme="minorEastAsia" w:cstheme="minorBidi"/>
          <w:b/>
          <w:bCs/>
          <w:sz w:val="28"/>
          <w:szCs w:val="28"/>
        </w:rPr>
        <w:t>Annual Performance Evaluation – Academic Advisor/Coordinator</w:t>
      </w:r>
    </w:p>
    <w:p w:rsidR="005A14D1" w:rsidP="2FE0528E" w:rsidRDefault="005A14D1" w14:paraId="2AFB3491" w14:textId="77777777">
      <w:pPr>
        <w:rPr>
          <w:rFonts w:asciiTheme="minorHAnsi" w:hAnsiTheme="minorHAnsi" w:eastAsiaTheme="minorEastAsia" w:cstheme="minorBidi"/>
          <w:sz w:val="22"/>
          <w:szCs w:val="22"/>
        </w:rPr>
      </w:pPr>
    </w:p>
    <w:p w:rsidRPr="003A3E32" w:rsidR="005A14D1" w:rsidP="2FE0528E" w:rsidRDefault="2FE0528E" w14:paraId="021C5F91" w14:textId="69525AF3">
      <w:pPr>
        <w:rPr>
          <w:rFonts w:asciiTheme="minorHAnsi" w:hAnsiTheme="minorHAnsi" w:eastAsiaTheme="minorEastAsia" w:cstheme="minorBidi"/>
          <w:b/>
          <w:bCs/>
          <w:sz w:val="22"/>
          <w:szCs w:val="22"/>
          <w:u w:val="single"/>
        </w:rPr>
      </w:pPr>
      <w:r w:rsidRPr="003A3E32">
        <w:rPr>
          <w:rFonts w:asciiTheme="minorHAnsi" w:hAnsiTheme="minorHAnsi" w:eastAsiaTheme="minorEastAsia" w:cstheme="minorBidi"/>
          <w:b/>
          <w:bCs/>
          <w:sz w:val="22"/>
          <w:szCs w:val="22"/>
        </w:rPr>
        <w:t xml:space="preserve">Employee Name: </w:t>
      </w:r>
    </w:p>
    <w:p w:rsidR="005A14D1" w:rsidP="2FE0528E" w:rsidRDefault="005A14D1" w14:paraId="3DB4E9BB" w14:textId="4556DAB3">
      <w:pPr>
        <w:rPr>
          <w:rFonts w:asciiTheme="minorHAnsi" w:hAnsiTheme="minorHAnsi" w:eastAsiaTheme="minorEastAsia" w:cstheme="minorBidi"/>
          <w:sz w:val="22"/>
          <w:szCs w:val="22"/>
        </w:rPr>
      </w:pPr>
    </w:p>
    <w:p w:rsidRPr="003A3E32" w:rsidR="005A14D1" w:rsidP="2FE0528E" w:rsidRDefault="2FE0528E" w14:paraId="100CE2EE" w14:textId="05182043">
      <w:pPr>
        <w:rPr>
          <w:rFonts w:asciiTheme="minorHAnsi" w:hAnsiTheme="minorHAnsi" w:eastAsiaTheme="minorEastAsia" w:cstheme="minorBidi"/>
          <w:b/>
          <w:bCs/>
          <w:sz w:val="22"/>
          <w:szCs w:val="22"/>
        </w:rPr>
      </w:pPr>
      <w:r w:rsidRPr="003A3E32">
        <w:rPr>
          <w:rFonts w:asciiTheme="minorHAnsi" w:hAnsiTheme="minorHAnsi" w:eastAsiaTheme="minorEastAsia" w:cstheme="minorBidi"/>
          <w:b/>
          <w:bCs/>
          <w:sz w:val="22"/>
          <w:szCs w:val="22"/>
        </w:rPr>
        <w:t xml:space="preserve">Department/Unit: </w:t>
      </w:r>
    </w:p>
    <w:p w:rsidR="005A14D1" w:rsidP="2FE0528E" w:rsidRDefault="005A14D1" w14:paraId="596A79A9" w14:textId="77777777">
      <w:pPr>
        <w:rPr>
          <w:rFonts w:asciiTheme="minorHAnsi" w:hAnsiTheme="minorHAnsi" w:eastAsiaTheme="minorEastAsia" w:cstheme="minorBidi"/>
          <w:sz w:val="22"/>
          <w:szCs w:val="22"/>
        </w:rPr>
      </w:pPr>
    </w:p>
    <w:p w:rsidRPr="003A3E32" w:rsidR="005A14D1" w:rsidP="2FE0528E" w:rsidRDefault="2FE0528E" w14:paraId="64CA20E2" w14:textId="03E228E7">
      <w:pPr>
        <w:rPr>
          <w:rFonts w:asciiTheme="minorHAnsi" w:hAnsiTheme="minorHAnsi" w:eastAsiaTheme="minorEastAsia" w:cstheme="minorBidi"/>
          <w:b/>
          <w:bCs/>
          <w:sz w:val="22"/>
          <w:szCs w:val="22"/>
        </w:rPr>
      </w:pPr>
      <w:r w:rsidRPr="003A3E32">
        <w:rPr>
          <w:rFonts w:asciiTheme="minorHAnsi" w:hAnsiTheme="minorHAnsi" w:eastAsiaTheme="minorEastAsia" w:cstheme="minorBidi"/>
          <w:b/>
          <w:bCs/>
          <w:sz w:val="22"/>
          <w:szCs w:val="22"/>
        </w:rPr>
        <w:t xml:space="preserve">Supervisor Name &amp; Title: </w:t>
      </w:r>
    </w:p>
    <w:p w:rsidR="005A14D1" w:rsidP="2FE0528E" w:rsidRDefault="005A14D1" w14:paraId="395C6BCC" w14:textId="77777777">
      <w:pPr>
        <w:rPr>
          <w:rFonts w:asciiTheme="minorHAnsi" w:hAnsiTheme="minorHAnsi" w:eastAsiaTheme="minorEastAsia" w:cstheme="minorBidi"/>
          <w:sz w:val="22"/>
          <w:szCs w:val="22"/>
        </w:rPr>
      </w:pPr>
    </w:p>
    <w:p w:rsidRPr="003A3E32" w:rsidR="005A14D1" w:rsidP="2FE0528E" w:rsidRDefault="7DB189D5" w14:paraId="04F52320" w14:textId="115C451B">
      <w:pPr>
        <w:rPr>
          <w:rFonts w:asciiTheme="minorHAnsi" w:hAnsiTheme="minorHAnsi" w:eastAsiaTheme="minorEastAsia" w:cstheme="minorBidi"/>
          <w:b/>
          <w:bCs/>
          <w:sz w:val="22"/>
          <w:szCs w:val="22"/>
        </w:rPr>
      </w:pPr>
      <w:r w:rsidRPr="003A3E32">
        <w:rPr>
          <w:rFonts w:asciiTheme="minorHAnsi" w:hAnsiTheme="minorHAnsi" w:eastAsiaTheme="minorEastAsia" w:cstheme="minorBidi"/>
          <w:b/>
          <w:bCs/>
          <w:sz w:val="22"/>
          <w:szCs w:val="22"/>
        </w:rPr>
        <w:t xml:space="preserve">Review Period: </w:t>
      </w:r>
    </w:p>
    <w:p w:rsidR="7DB189D5" w:rsidP="7DB189D5" w:rsidRDefault="7DB189D5" w14:paraId="541F3C63" w14:textId="50AF5ADA">
      <w:pPr>
        <w:rPr>
          <w:rFonts w:asciiTheme="minorHAnsi" w:hAnsiTheme="minorHAnsi" w:eastAsiaTheme="minorEastAsia" w:cstheme="minorBidi"/>
          <w:sz w:val="22"/>
          <w:szCs w:val="22"/>
        </w:rPr>
      </w:pPr>
    </w:p>
    <w:p w:rsidR="46FA7CAB" w:rsidP="46FA7CAB" w:rsidRDefault="46FA7CAB" w14:paraId="6F126081" w14:textId="1C136939">
      <w:pPr>
        <w:rPr>
          <w:rFonts w:ascii="Calibri" w:hAnsi="Calibri" w:eastAsia="Calibri" w:cs="Calibri"/>
          <w:sz w:val="22"/>
          <w:szCs w:val="22"/>
        </w:rPr>
      </w:pPr>
      <w:r w:rsidRPr="002619CC">
        <w:rPr>
          <w:rFonts w:ascii="Calibri" w:hAnsi="Calibri" w:eastAsia="Calibri" w:cs="Calibri"/>
          <w:b/>
          <w:bCs/>
          <w:color w:val="000000" w:themeColor="text1"/>
          <w:sz w:val="22"/>
          <w:szCs w:val="22"/>
        </w:rPr>
        <w:t>Instructions:</w:t>
      </w:r>
      <w:r w:rsidRPr="002619CC">
        <w:rPr>
          <w:rFonts w:ascii="Calibri" w:hAnsi="Calibri" w:eastAsia="Calibri" w:cs="Calibri"/>
          <w:color w:val="000000" w:themeColor="text1"/>
          <w:sz w:val="22"/>
          <w:szCs w:val="22"/>
        </w:rPr>
        <w:t xml:space="preserve"> Utilize the position description below and/or your work plan’s specific assignment(s), if applicable. Percentages should be adjusted to appropriately reflect each employees dedicated FTE to each category as assigned by the unit.</w:t>
      </w:r>
      <w:r w:rsidR="002619CC">
        <w:rPr>
          <w:rFonts w:ascii="Calibri" w:hAnsi="Calibri" w:eastAsia="Calibri" w:cs="Calibri"/>
          <w:color w:val="000000" w:themeColor="text1"/>
          <w:sz w:val="22"/>
          <w:szCs w:val="22"/>
        </w:rPr>
        <w:t xml:space="preserve"> Faculty members carrying a split appointment should use this template to evaluate only the portion of their FTE dedicated to advising.</w:t>
      </w:r>
    </w:p>
    <w:p w:rsidR="005A14D1" w:rsidP="2FE0528E" w:rsidRDefault="005A14D1" w14:paraId="4B51410A" w14:textId="77777777">
      <w:pPr>
        <w:rPr>
          <w:rFonts w:asciiTheme="minorHAnsi" w:hAnsiTheme="minorHAnsi" w:eastAsiaTheme="minorEastAsia" w:cstheme="minorBidi"/>
          <w:sz w:val="22"/>
          <w:szCs w:val="22"/>
        </w:rPr>
      </w:pPr>
    </w:p>
    <w:p w:rsidR="005A14D1" w:rsidP="2FE0528E" w:rsidRDefault="005A14D1" w14:paraId="0739023D" w14:textId="77777777">
      <w:pPr>
        <w:rPr>
          <w:rFonts w:asciiTheme="minorHAnsi" w:hAnsiTheme="minorHAnsi" w:eastAsiaTheme="minorEastAsia" w:cstheme="minorBidi"/>
          <w:sz w:val="22"/>
          <w:szCs w:val="22"/>
        </w:rPr>
      </w:pPr>
      <w:r>
        <w:rPr>
          <w:rFonts w:ascii="Arial" w:hAnsi="Arial"/>
          <w:noProof/>
          <w:sz w:val="22"/>
        </w:rPr>
        <mc:AlternateContent>
          <mc:Choice Requires="wps">
            <w:drawing>
              <wp:anchor distT="0" distB="0" distL="114300" distR="114300" simplePos="0" relativeHeight="251659264" behindDoc="0" locked="0" layoutInCell="0" allowOverlap="1" wp14:anchorId="0B82AC35" wp14:editId="2F151977">
                <wp:simplePos x="0" y="0"/>
                <wp:positionH relativeFrom="column">
                  <wp:posOffset>10160</wp:posOffset>
                </wp:positionH>
                <wp:positionV relativeFrom="paragraph">
                  <wp:posOffset>27305</wp:posOffset>
                </wp:positionV>
                <wp:extent cx="5974080" cy="0"/>
                <wp:effectExtent l="19685" t="20955" r="16510" b="1714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763C49">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25pt" from=".8pt,2.15pt" to="471.2pt,2.15pt" w14:anchorId="0A476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twQEAAGoDAAAOAAAAZHJzL2Uyb0RvYy54bWysU01v2zAMvQ/YfxB0X+wETZsZcXpI112y&#10;LUC7H8BIcixMEgVJiZ1/P0r5WLfdhvkgkCL59PhILx9Ha9hRhajRtXw6qTlTTqDUbt/y76/PHxac&#10;xQROgkGnWn5SkT+u3r9bDr5RM+zRSBUYgbjYDL7lfUq+qaooemUhTtArR8EOg4VEbthXMsBA6NZU&#10;s7q+rwYM0gcUKka6fToH+argd50S6VvXRZWYaTlxS+UM5dzls1otodkH8L0WFxrwDywsaEeP3qCe&#10;IAE7BP0XlNUiYMQuTQTaCrtOC1V6oG6m9R/dvPTgVemFxIn+JlP8f7Di63EbmJYtv+fMgaURbbRT&#10;7C4rM/jYUMLabUPuTYzuxW9Q/IjM4boHt1eF4evJU9k0V1S/lWQnesLfDV9QUg4cEhaZxi7YDEkC&#10;sLFM43SbhhoTE3Q5//hwVy9oaOIaq6C5FvoQ02eFlmWj5YY4F2A4bmLKRKC5puR3HD5rY8qwjWND&#10;y2eL+cO8VEQ0WuZozothv1ubwI6Q96V8pS2KvE0LeHCyoPUK5KeLnUCbs02vG3dRIwtwlnKH8rQN&#10;V5VooIXmZfnyxrz1S/WvX2T1EwAA//8DAFBLAwQUAAYACAAAACEAJqAcPNkAAAAFAQAADwAAAGRy&#10;cy9kb3ducmV2LnhtbEyOQUvDQBCF74L/YRnBi9iNNZQasym14E0KVhGPk+w0CWZnQ3bbpP/eaS96&#10;/HiP9758NblOHWkIrWcDD7MEFHHlbcu1gc+P1/slqBCRLXaeycCJAqyK66scM+tHfqfjLtZKRjhk&#10;aKCJsc+0DlVDDsPM98SS7f3gMAoOtbYDjjLuOj1PkoV22LI8NNjTpqHqZ3dwBircbra4/9Ijxu/1&#10;y135dhrqpTG3N9P6GVSkKf6V4awv6lCIU+kPbIPqhBdSNJA+gpL0KZ2noMoL6yLX/+2LXwAAAP//&#10;AwBQSwECLQAUAAYACAAAACEAtoM4kv4AAADhAQAAEwAAAAAAAAAAAAAAAAAAAAAAW0NvbnRlbnRf&#10;VHlwZXNdLnhtbFBLAQItABQABgAIAAAAIQA4/SH/1gAAAJQBAAALAAAAAAAAAAAAAAAAAC8BAABf&#10;cmVscy8ucmVsc1BLAQItABQABgAIAAAAIQAr+T6twQEAAGoDAAAOAAAAAAAAAAAAAAAAAC4CAABk&#10;cnMvZTJvRG9jLnhtbFBLAQItABQABgAIAAAAIQAmoBw82QAAAAUBAAAPAAAAAAAAAAAAAAAAABsE&#10;AABkcnMvZG93bnJldi54bWxQSwUGAAAAAAQABADzAAAAIQUAAAAA&#10;"/>
            </w:pict>
          </mc:Fallback>
        </mc:AlternateContent>
      </w:r>
    </w:p>
    <w:p w:rsidRPr="00E05229" w:rsidR="005A14D1" w:rsidP="2FE0528E" w:rsidRDefault="2FE0528E" w14:paraId="31179D53" w14:textId="3406B5FB">
      <w:pPr>
        <w:pStyle w:val="Heading1"/>
        <w:rPr>
          <w:rFonts w:asciiTheme="minorHAnsi" w:hAnsiTheme="minorHAnsi" w:eastAsiaTheme="minorEastAsia" w:cstheme="minorBidi"/>
          <w:i/>
          <w:iCs/>
          <w:szCs w:val="24"/>
        </w:rPr>
      </w:pPr>
      <w:r w:rsidRPr="00E05229">
        <w:rPr>
          <w:rFonts w:asciiTheme="minorHAnsi" w:hAnsiTheme="minorHAnsi" w:eastAsiaTheme="minorEastAsia" w:cstheme="minorBidi"/>
          <w:szCs w:val="24"/>
        </w:rPr>
        <w:t>PART 1. MAJOR JOB RESPONSIBILITIES</w:t>
      </w:r>
    </w:p>
    <w:p w:rsidR="005A14D1" w:rsidP="2FE0528E" w:rsidRDefault="005A14D1" w14:paraId="71FB57B6" w14:textId="77777777">
      <w:pPr>
        <w:rPr>
          <w:rFonts w:asciiTheme="minorHAnsi" w:hAnsiTheme="minorHAnsi" w:eastAsiaTheme="minorEastAsia" w:cstheme="minorBidi"/>
          <w:sz w:val="22"/>
          <w:szCs w:val="22"/>
        </w:rPr>
      </w:pPr>
    </w:p>
    <w:p w:rsidR="2FE0528E" w:rsidP="2FE0528E" w:rsidRDefault="5FFCECEF" w14:paraId="5035479C" w14:textId="1B54A332">
      <w:pPr>
        <w:rPr>
          <w:rFonts w:asciiTheme="minorHAnsi" w:hAnsiTheme="minorHAnsi" w:eastAsiaTheme="minorEastAsia" w:cstheme="minorBidi"/>
          <w:b/>
          <w:bCs/>
          <w:sz w:val="22"/>
          <w:szCs w:val="22"/>
        </w:rPr>
      </w:pPr>
      <w:r w:rsidRPr="5FFCECEF">
        <w:rPr>
          <w:rFonts w:asciiTheme="minorHAnsi" w:hAnsiTheme="minorHAnsi" w:eastAsiaTheme="minorEastAsia" w:cstheme="minorBidi"/>
          <w:b/>
          <w:bCs/>
          <w:sz w:val="22"/>
          <w:szCs w:val="22"/>
        </w:rPr>
        <w:t>Position Summary:</w:t>
      </w:r>
    </w:p>
    <w:p w:rsidR="5FFCECEF" w:rsidP="5FFCECEF" w:rsidRDefault="5FFCECEF" w14:paraId="37E94D66" w14:textId="0D96460F">
      <w:pPr>
        <w:spacing w:after="160"/>
      </w:pPr>
      <w:r w:rsidRPr="5FFCECEF">
        <w:rPr>
          <w:rFonts w:ascii="Calibri" w:hAnsi="Calibri" w:eastAsia="Calibri" w:cs="Calibri"/>
          <w:sz w:val="22"/>
          <w:szCs w:val="22"/>
        </w:rPr>
        <w:t xml:space="preserve">The Academic Advisor/Coordinator will provide undergraduate students with advising toward retention and degree/qualification completion. These advising efforts may include orientation/supporting student transitions, academic success strategies, goal identification, course and experiential learning planning, and career considerations for Oregon State University’s diverse population of students. The Academic Advisor/Coordinator </w:t>
      </w:r>
      <w:r w:rsidRPr="5FFCECEF">
        <w:rPr>
          <w:rFonts w:ascii="Calibri" w:hAnsi="Calibri" w:eastAsia="Calibri" w:cs="Calibri"/>
          <w:color w:val="000000" w:themeColor="text1"/>
          <w:sz w:val="22"/>
          <w:szCs w:val="22"/>
        </w:rPr>
        <w:t>takes on some level of program and/or initiative coordination as part of their responsibilities.</w:t>
      </w:r>
    </w:p>
    <w:p w:rsidR="5FFCECEF" w:rsidP="5FFCECEF" w:rsidRDefault="5FFCECEF" w14:paraId="07BE3851" w14:textId="534D57AD">
      <w:r w:rsidRPr="5FFCECEF">
        <w:rPr>
          <w:rFonts w:ascii="Calibri" w:hAnsi="Calibri" w:eastAsia="Calibri" w:cs="Calibri"/>
          <w:color w:val="000000" w:themeColor="text1"/>
          <w:sz w:val="22"/>
          <w:szCs w:val="22"/>
        </w:rPr>
        <w:t>The advisor monitors student progress and engages the student in conversation around strategies and resources to enhance their academic experience and work to resolve experienced difficulties. The advisor works as part of a team to achieve established goals in collaboration with representatives of campus services and community partners as appropriate, and they communicate with other University units regarding undergraduate academic requirements. The advisor may participate in various University, College, and unit-sponsored orientations and events, may also participate in prospective student visits and recruiting events, and engages in professional development activities for advisors. The advisor also works with student information systems and various data files and sources and prepares a wide variety of reports using multiple tools. The advisor keeps abreast of University and College policies, procedures, rules, and regulations to assist students in meeting academic requirements. In addition to direct academic advising, advisors may support other areas such as assessment, career exploration, early warning/proactive interventions, international student advising, connection to university resources, and working with students in academic difficulty. The Academic Advisor/Coordinator coordinates and supports academic programs and special projects as assigned. All advisor positions support the primary mission of the University, the academic units, and academic services.</w:t>
      </w:r>
    </w:p>
    <w:p w:rsidR="2FE0528E" w:rsidP="2FE0528E" w:rsidRDefault="2FE0528E" w14:paraId="0D07828C" w14:textId="547CB1E1">
      <w:pPr>
        <w:rPr>
          <w:rFonts w:asciiTheme="minorHAnsi" w:hAnsiTheme="minorHAnsi" w:eastAsiaTheme="minorEastAsia" w:cstheme="minorBidi"/>
          <w:sz w:val="22"/>
          <w:szCs w:val="22"/>
        </w:rPr>
      </w:pPr>
    </w:p>
    <w:p w:rsidR="2FE0528E" w:rsidP="2FE0528E" w:rsidRDefault="2FE0528E" w14:paraId="7EFD164F" w14:textId="17D670D7">
      <w:pPr>
        <w:rPr>
          <w:rFonts w:asciiTheme="minorHAnsi" w:hAnsiTheme="minorHAnsi" w:eastAsiaTheme="minorEastAsia" w:cstheme="minorBidi"/>
          <w:b/>
          <w:bCs/>
          <w:sz w:val="22"/>
          <w:szCs w:val="22"/>
        </w:rPr>
      </w:pPr>
      <w:r w:rsidRPr="2FE0528E">
        <w:rPr>
          <w:rFonts w:asciiTheme="minorHAnsi" w:hAnsiTheme="minorHAnsi" w:eastAsiaTheme="minorEastAsia" w:cstheme="minorBidi"/>
          <w:b/>
          <w:bCs/>
          <w:sz w:val="22"/>
          <w:szCs w:val="22"/>
        </w:rPr>
        <w:t>Decision Making Guidelines:</w:t>
      </w:r>
    </w:p>
    <w:p w:rsidR="2FE0528E" w:rsidP="2FE0528E" w:rsidRDefault="2FE0528E" w14:paraId="67E96AE3" w14:textId="6564CB1B">
      <w:pPr>
        <w:pStyle w:val="ListParagraph"/>
        <w:numPr>
          <w:ilvl w:val="0"/>
          <w:numId w:val="5"/>
        </w:numPr>
        <w:rPr>
          <w:rFonts w:asciiTheme="minorHAnsi" w:hAnsiTheme="minorHAnsi" w:eastAsiaTheme="minorEastAsia" w:cstheme="minorBidi"/>
          <w:sz w:val="22"/>
          <w:szCs w:val="22"/>
        </w:rPr>
      </w:pPr>
      <w:r w:rsidRPr="2FE0528E">
        <w:rPr>
          <w:rFonts w:asciiTheme="minorHAnsi" w:hAnsiTheme="minorHAnsi" w:eastAsiaTheme="minorEastAsia" w:cstheme="minorBidi"/>
          <w:sz w:val="22"/>
          <w:szCs w:val="22"/>
        </w:rPr>
        <w:t>The advisor makes decisions regarding student course degree/qualification completions, articulations, other academic requirements in accordance with university and college policies.</w:t>
      </w:r>
    </w:p>
    <w:p w:rsidR="2FE0528E" w:rsidP="2FE0528E" w:rsidRDefault="2FE0528E" w14:paraId="1895E8CD" w14:textId="12C7DE41">
      <w:pPr>
        <w:pStyle w:val="ListParagraph"/>
        <w:numPr>
          <w:ilvl w:val="0"/>
          <w:numId w:val="5"/>
        </w:numPr>
        <w:rPr>
          <w:rFonts w:asciiTheme="minorHAnsi" w:hAnsiTheme="minorHAnsi" w:eastAsiaTheme="minorEastAsia" w:cstheme="minorBidi"/>
          <w:sz w:val="22"/>
          <w:szCs w:val="22"/>
        </w:rPr>
      </w:pPr>
      <w:r w:rsidRPr="2FE0528E">
        <w:rPr>
          <w:rFonts w:asciiTheme="minorHAnsi" w:hAnsiTheme="minorHAnsi" w:eastAsiaTheme="minorEastAsia" w:cstheme="minorBidi"/>
          <w:sz w:val="22"/>
          <w:szCs w:val="22"/>
        </w:rPr>
        <w:t xml:space="preserve">Decisions in this position are guided by the Council for Advancement of Standards in Higher Education (CAS) guidelines for Academic Advising units, NACADA: A Global Community for Academic Advising Concept of Academic Advising, Core Values for Academic Advising, and Core Competencies for Academic Advisors; OSU’s Strategic Plan, The OSU Vision, Mission, Values, Goals and Outcomes for Academic Advising, the Family Educational Rights and Privacy Act (FERPA), relevant Oregon and Federal Statutes, OSU policies and procedures, and College specific policies and procedures as appropriate. </w:t>
      </w:r>
    </w:p>
    <w:p w:rsidR="2FE0528E" w:rsidP="2FE0528E" w:rsidRDefault="2FE0528E" w14:paraId="30341F93" w14:textId="57B9C4AE">
      <w:pPr>
        <w:pStyle w:val="ListParagraph"/>
        <w:numPr>
          <w:ilvl w:val="0"/>
          <w:numId w:val="5"/>
        </w:numPr>
        <w:spacing w:line="257" w:lineRule="auto"/>
        <w:rPr>
          <w:rFonts w:asciiTheme="minorHAnsi" w:hAnsiTheme="minorHAnsi" w:eastAsiaTheme="minorEastAsia" w:cstheme="minorBidi"/>
          <w:sz w:val="22"/>
          <w:szCs w:val="22"/>
        </w:rPr>
      </w:pPr>
      <w:r w:rsidRPr="2FE0528E">
        <w:rPr>
          <w:rFonts w:asciiTheme="minorHAnsi" w:hAnsiTheme="minorHAnsi" w:eastAsiaTheme="minorEastAsia" w:cstheme="minorBidi"/>
          <w:sz w:val="22"/>
          <w:szCs w:val="22"/>
        </w:rPr>
        <w:t>This position requires a clear and unambiguous commitment to compliance of all National Collegiate Athletic Association (NCAA) regulations for Division 1 (FBS) universities</w:t>
      </w:r>
    </w:p>
    <w:p w:rsidR="2FE0528E" w:rsidP="2FE0528E" w:rsidRDefault="2FE0528E" w14:paraId="6EB2AD60" w14:textId="15657F7F">
      <w:pPr>
        <w:rPr>
          <w:rFonts w:asciiTheme="minorHAnsi" w:hAnsiTheme="minorHAnsi" w:eastAsiaTheme="minorEastAsia" w:cstheme="minorBidi"/>
          <w:b/>
          <w:bCs/>
          <w:sz w:val="22"/>
          <w:szCs w:val="22"/>
        </w:rPr>
      </w:pPr>
    </w:p>
    <w:p w:rsidR="2FE0528E" w:rsidP="5FFCECEF" w:rsidRDefault="5FFCECEF" w14:paraId="3F8196F7" w14:textId="6B286A3B">
      <w:pPr>
        <w:rPr>
          <w:rFonts w:asciiTheme="minorHAnsi" w:hAnsiTheme="minorHAnsi" w:eastAsiaTheme="minorEastAsia" w:cstheme="minorBidi"/>
          <w:b/>
          <w:bCs/>
          <w:sz w:val="22"/>
          <w:szCs w:val="22"/>
        </w:rPr>
      </w:pPr>
      <w:r w:rsidRPr="5FFCECEF">
        <w:rPr>
          <w:rFonts w:asciiTheme="minorHAnsi" w:hAnsiTheme="minorHAnsi" w:eastAsiaTheme="minorEastAsia" w:cstheme="minorBidi"/>
          <w:b/>
          <w:bCs/>
          <w:sz w:val="22"/>
          <w:szCs w:val="22"/>
        </w:rPr>
        <w:t>POSITION DUTIES:</w:t>
      </w:r>
    </w:p>
    <w:p w:rsidR="2FE0528E" w:rsidP="2FE0528E" w:rsidRDefault="2FE0528E" w14:paraId="7B9A68C8" w14:textId="1920571B">
      <w:pPr>
        <w:rPr>
          <w:rFonts w:asciiTheme="minorHAnsi" w:hAnsiTheme="minorHAnsi" w:eastAsiaTheme="minorEastAsia" w:cstheme="minorBidi"/>
          <w:sz w:val="22"/>
          <w:szCs w:val="22"/>
        </w:rPr>
      </w:pPr>
    </w:p>
    <w:p w:rsidR="003D3D3E" w:rsidP="2FE0528E" w:rsidRDefault="005A14D1" w14:paraId="166EC97C" w14:textId="7E65EF36">
      <w:pPr>
        <w:rPr>
          <w:rStyle w:val="caps"/>
          <w:rFonts w:asciiTheme="minorHAnsi" w:hAnsiTheme="minorHAnsi" w:eastAsiaTheme="minorEastAsia" w:cstheme="minorBidi"/>
          <w:b/>
          <w:bCs/>
          <w:sz w:val="21"/>
          <w:szCs w:val="21"/>
        </w:rPr>
      </w:pPr>
      <w:r w:rsidRPr="2FE0528E">
        <w:rPr>
          <w:rStyle w:val="Strong"/>
          <w:rFonts w:asciiTheme="minorHAnsi" w:hAnsiTheme="minorHAnsi" w:eastAsiaTheme="minorEastAsia" w:cstheme="minorBidi"/>
          <w:sz w:val="21"/>
          <w:szCs w:val="21"/>
          <w:shd w:val="clear" w:color="auto" w:fill="FFFFFF"/>
        </w:rPr>
        <w:t>60-70% </w:t>
      </w:r>
      <w:r w:rsidRPr="2FE0528E">
        <w:rPr>
          <w:rStyle w:val="caps"/>
          <w:rFonts w:asciiTheme="minorHAnsi" w:hAnsiTheme="minorHAnsi" w:eastAsiaTheme="minorEastAsia" w:cstheme="minorBidi"/>
          <w:b/>
          <w:bCs/>
          <w:sz w:val="21"/>
          <w:szCs w:val="21"/>
          <w:shd w:val="clear" w:color="auto" w:fill="FFFFFF"/>
        </w:rPr>
        <w:t>ACADEMIC ADVISING</w:t>
      </w:r>
    </w:p>
    <w:p w:rsidR="003D3D3E" w:rsidP="5FFCECEF" w:rsidRDefault="5FFCECEF" w14:paraId="400FCC31" w14:textId="483DF44F">
      <w:pPr>
        <w:shd w:val="clear" w:color="auto" w:fill="FFFFFF" w:themeFill="background1"/>
        <w:rPr>
          <w:rFonts w:asciiTheme="minorHAnsi" w:hAnsiTheme="minorHAnsi" w:eastAsiaTheme="minorEastAsia" w:cstheme="minorBidi"/>
          <w:sz w:val="22"/>
          <w:szCs w:val="22"/>
        </w:rPr>
      </w:pPr>
      <w:r w:rsidRPr="5FFCECEF">
        <w:rPr>
          <w:rFonts w:asciiTheme="minorHAnsi" w:hAnsiTheme="minorHAnsi" w:eastAsiaTheme="minorEastAsia" w:cstheme="minorBidi"/>
          <w:sz w:val="22"/>
          <w:szCs w:val="22"/>
        </w:rPr>
        <w:t xml:space="preserve">Direct work with students/preparation/file review/notes/record keeping. Guides student decision-making in coursework for general education, major/minor specific, elective, and qualification coursework.    </w:t>
      </w:r>
    </w:p>
    <w:p w:rsidR="003D3D3E" w:rsidP="2FE0528E" w:rsidRDefault="2FE0528E" w14:paraId="1BA11622" w14:textId="6DD9564A">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Provide advising that helps students achieve timely degree completion and connect their skills, abilities, and interests with their academic and career goals.</w:t>
      </w:r>
    </w:p>
    <w:p w:rsidR="003D3D3E" w:rsidP="2FE0528E" w:rsidRDefault="2FE0528E" w14:paraId="43FB5334" w14:textId="6F60C530">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Assist students with academic program planning, course selection and registration, resource connections, and exploration of experiential learning opportunities, while working to understand the individual needs, goals, and backgrounds of all advisees</w:t>
      </w:r>
    </w:p>
    <w:p w:rsidR="003D3D3E" w:rsidP="2FE0528E" w:rsidRDefault="2FE0528E" w14:paraId="48870BEC" w14:textId="5CB608AD">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Monitor academic progress of assigned caseload of undergraduate students.</w:t>
      </w:r>
    </w:p>
    <w:p w:rsidR="003D3D3E" w:rsidP="2FE0528E" w:rsidRDefault="2FE0528E" w14:paraId="575361BF" w14:textId="10125BFD">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Participate in proactive advising interventions and outreach to students from diverse backgrounds.</w:t>
      </w:r>
    </w:p>
    <w:p w:rsidR="003D3D3E" w:rsidP="2FE0528E" w:rsidRDefault="2FE0528E" w14:paraId="5C6FFAF6" w14:textId="3BE5695E">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Clarify and interpret relevant policies and procedures to assist students in making academic planning decisions.</w:t>
      </w:r>
    </w:p>
    <w:p w:rsidR="003D3D3E" w:rsidP="2FE0528E" w:rsidRDefault="2FE0528E" w14:paraId="27C294E6" w14:textId="538DCB46">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 xml:space="preserve">Assist students in understanding and applying academic regulations and requirements. </w:t>
      </w:r>
    </w:p>
    <w:p w:rsidR="003D3D3E" w:rsidP="2FE0528E" w:rsidRDefault="2FE0528E" w14:paraId="2A05121B" w14:textId="2019C590">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Help students navigate and utilize university resources and services that support undergraduate education and student success</w:t>
      </w:r>
    </w:p>
    <w:p w:rsidR="003D3D3E" w:rsidP="2FE0528E" w:rsidRDefault="2FE0528E" w14:paraId="706DD20A" w14:textId="53903249">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Meet with students on academic warning and academic probation and conduct proactive outreach as needed.</w:t>
      </w:r>
    </w:p>
    <w:p w:rsidR="003D3D3E" w:rsidP="2FE0528E" w:rsidRDefault="2FE0528E" w14:paraId="531D9F94" w14:textId="5E9E80D4">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Create and/or present student workshops on a variety of advising and student success topics as needed or requested.</w:t>
      </w:r>
    </w:p>
    <w:p w:rsidR="003D3D3E" w:rsidP="2FE0528E" w:rsidRDefault="2FE0528E" w14:paraId="5D35BA9E" w14:textId="3FD04D25">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Maintain accurate information and resources for students (e.g. sample-plans, website updates, advising materials, transfer guides, etc.) through effective use of recommended technologies</w:t>
      </w:r>
    </w:p>
    <w:p w:rsidR="003D3D3E" w:rsidP="2FE0528E" w:rsidRDefault="2FE0528E" w14:paraId="20B921B4" w14:textId="25FF3AEA">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 xml:space="preserve">Maintain accurate electronic notes and records of advising appointments and student progress in OSU’s electronic record keeping systems. </w:t>
      </w:r>
    </w:p>
    <w:p w:rsidR="003D3D3E" w:rsidP="2FE0528E" w:rsidRDefault="2FE0528E" w14:paraId="29290878" w14:textId="09D06A11">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 xml:space="preserve">Stay current on university policies and practices relative to academic advising and student success efforts.  </w:t>
      </w:r>
    </w:p>
    <w:p w:rsidR="003D3D3E" w:rsidP="2FE0528E" w:rsidRDefault="2FE0528E" w14:paraId="1F11CE79" w14:textId="414F89E6">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 xml:space="preserve">Identify and participate in trainings and professional engagement opportunities to maintain currency relative to the position and support growth. </w:t>
      </w:r>
    </w:p>
    <w:p w:rsidR="003D3D3E" w:rsidP="2FE0528E" w:rsidRDefault="2FE0528E" w14:paraId="588B6921" w14:textId="572D4BC5">
      <w:pPr>
        <w:pStyle w:val="ListParagraph"/>
        <w:numPr>
          <w:ilvl w:val="0"/>
          <w:numId w:val="6"/>
        </w:numPr>
        <w:rPr>
          <w:rFonts w:asciiTheme="minorHAnsi" w:hAnsiTheme="minorHAnsi" w:eastAsiaTheme="minorEastAsia" w:cstheme="minorBidi"/>
          <w:szCs w:val="24"/>
        </w:rPr>
      </w:pPr>
      <w:r w:rsidRPr="2FE0528E">
        <w:rPr>
          <w:rFonts w:asciiTheme="minorHAnsi" w:hAnsiTheme="minorHAnsi" w:eastAsiaTheme="minorEastAsia" w:cstheme="minorBidi"/>
          <w:sz w:val="22"/>
          <w:szCs w:val="22"/>
        </w:rPr>
        <w:t xml:space="preserve">Seek university trainings and local, regional, and national meetings, as appropriate.  </w:t>
      </w:r>
    </w:p>
    <w:p w:rsidR="002619CC" w:rsidP="2FE0528E" w:rsidRDefault="002619CC" w14:paraId="2F2B5A98" w14:textId="77777777">
      <w:pPr>
        <w:rPr>
          <w:rFonts w:asciiTheme="minorHAnsi" w:hAnsiTheme="minorHAnsi" w:eastAsiaTheme="minorEastAsia" w:cstheme="minorBidi"/>
          <w:b/>
          <w:bCs/>
          <w:i/>
          <w:iCs/>
          <w:sz w:val="21"/>
          <w:szCs w:val="21"/>
          <w:shd w:val="clear" w:color="auto" w:fill="FFFFFF"/>
        </w:rPr>
      </w:pPr>
    </w:p>
    <w:p w:rsidRPr="002619CC" w:rsidR="002619CC" w:rsidP="2FE0528E" w:rsidRDefault="00C72D0B" w14:paraId="6ED5B57A" w14:textId="45E8792F">
      <w:pPr>
        <w:rPr>
          <w:rFonts w:asciiTheme="minorHAnsi" w:hAnsiTheme="minorHAnsi" w:eastAsiaTheme="minorEastAsia" w:cstheme="minorBidi"/>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Employee </w:t>
      </w:r>
      <w:r w:rsidR="002619CC">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 xml:space="preserve">: </w:t>
      </w:r>
    </w:p>
    <w:p w:rsidRPr="005A14D1" w:rsidR="005A14D1" w:rsidP="2FE0528E" w:rsidRDefault="005A14D1" w14:paraId="2796E547" w14:textId="3AD985A2">
      <w:pPr>
        <w:rPr>
          <w:rFonts w:asciiTheme="minorHAnsi" w:hAnsiTheme="minorHAnsi" w:eastAsiaTheme="minorEastAsia" w:cstheme="minorBidi"/>
          <w:b/>
          <w:bCs/>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Supervisor </w:t>
      </w:r>
      <w:r w:rsidR="002619CC">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 xml:space="preserve">:  </w:t>
      </w:r>
    </w:p>
    <w:p w:rsidR="002619CC" w:rsidP="2FE0528E" w:rsidRDefault="002619CC" w14:paraId="5EA97911" w14:textId="77777777">
      <w:pPr>
        <w:shd w:val="clear" w:color="auto" w:fill="FFFFFF" w:themeFill="background1"/>
        <w:spacing w:beforeAutospacing="1" w:afterAutospacing="1"/>
        <w:rPr>
          <w:rFonts w:asciiTheme="minorHAnsi" w:hAnsiTheme="minorHAnsi" w:eastAsiaTheme="minorEastAsia" w:cstheme="minorBidi"/>
          <w:sz w:val="21"/>
          <w:szCs w:val="21"/>
          <w:shd w:val="clear" w:color="auto" w:fill="FFFFFF"/>
        </w:rPr>
      </w:pPr>
    </w:p>
    <w:p w:rsidR="2FE0528E" w:rsidP="2FE0528E" w:rsidRDefault="556C77E1" w14:paraId="7B9DEC2C" w14:textId="369DCC0A">
      <w:pPr>
        <w:shd w:val="clear" w:color="auto" w:fill="FFFFFF" w:themeFill="background1"/>
        <w:spacing w:beforeAutospacing="1" w:afterAutospacing="1"/>
        <w:rPr>
          <w:rFonts w:ascii="Calibri" w:hAnsi="Calibri" w:eastAsia="Calibri" w:cs="Calibri"/>
          <w:sz w:val="21"/>
          <w:szCs w:val="21"/>
        </w:rPr>
      </w:pPr>
      <w:r w:rsidRPr="556C77E1">
        <w:rPr>
          <w:rFonts w:ascii="Calibri" w:hAnsi="Calibri" w:eastAsia="Calibri" w:cs="Calibri"/>
          <w:b/>
          <w:bCs/>
          <w:sz w:val="21"/>
          <w:szCs w:val="21"/>
        </w:rPr>
        <w:t>25-35% PROGRAMMING/FUNCTION/INITIATIVE COORDINATION</w:t>
      </w:r>
    </w:p>
    <w:p w:rsidR="5FFCECEF" w:rsidP="5FFCECEF" w:rsidRDefault="5FFCECEF" w14:paraId="746F39B8" w14:textId="4A81E8A8">
      <w:r w:rsidRPr="5FFCECEF">
        <w:rPr>
          <w:rFonts w:ascii="Calibri" w:hAnsi="Calibri" w:eastAsia="Calibri" w:cs="Calibri"/>
          <w:color w:val="000000" w:themeColor="text1"/>
          <w:sz w:val="22"/>
          <w:szCs w:val="22"/>
        </w:rPr>
        <w:t>Provides coordination or management of program or initiative as part of their responsibilities.</w:t>
      </w:r>
    </w:p>
    <w:p w:rsidR="5FFCECEF" w:rsidP="5FFCECEF" w:rsidRDefault="5FFCECEF" w14:paraId="2C6C7630" w14:textId="3E74C3E6">
      <w:pPr>
        <w:pStyle w:val="ListParagraph"/>
        <w:numPr>
          <w:ilvl w:val="0"/>
          <w:numId w:val="2"/>
        </w:numPr>
        <w:rPr>
          <w:rFonts w:ascii="Calibri" w:hAnsi="Calibri" w:eastAsia="Calibri" w:cs="Calibri"/>
          <w:color w:val="000000" w:themeColor="text1"/>
          <w:sz w:val="22"/>
          <w:szCs w:val="22"/>
        </w:rPr>
      </w:pPr>
      <w:r w:rsidRPr="5FFCECEF">
        <w:rPr>
          <w:rFonts w:ascii="Calibri" w:hAnsi="Calibri" w:eastAsia="Calibri" w:cs="Calibri"/>
          <w:color w:val="000000" w:themeColor="text1"/>
          <w:sz w:val="22"/>
          <w:szCs w:val="22"/>
        </w:rPr>
        <w:t xml:space="preserve">Depending on the size and needs of the advising unit, the Academic Advisor/Coordinator may be responsible for the following, or similar, programming and initiative coordination areas or roles: </w:t>
      </w:r>
    </w:p>
    <w:p w:rsidR="5FFCECEF" w:rsidP="5FFCECEF" w:rsidRDefault="5FFCECEF" w14:paraId="3FA44F3C" w14:textId="7BD47AD4">
      <w:pPr>
        <w:pStyle w:val="ListParagraph"/>
        <w:numPr>
          <w:ilvl w:val="1"/>
          <w:numId w:val="2"/>
        </w:numPr>
        <w:rPr>
          <w:rFonts w:ascii="Calibri" w:hAnsi="Calibri" w:eastAsia="Calibri" w:cs="Calibri"/>
          <w:color w:val="000000" w:themeColor="text1"/>
          <w:sz w:val="22"/>
          <w:szCs w:val="22"/>
        </w:rPr>
      </w:pPr>
      <w:r w:rsidRPr="5FFCECEF">
        <w:rPr>
          <w:rFonts w:ascii="Calibri" w:hAnsi="Calibri" w:eastAsia="Calibri" w:cs="Calibri"/>
          <w:color w:val="000000" w:themeColor="text1"/>
          <w:sz w:val="22"/>
          <w:szCs w:val="22"/>
        </w:rPr>
        <w:t xml:space="preserve">Serve as college recruitment and onboarding lead; Peer support/peer advising/ambassador program lead; NCAA evaluative lead; unit New Student Advisor Lead; Student Engagement lead; or Living Learning Community lead </w:t>
      </w:r>
    </w:p>
    <w:p w:rsidR="5FFCECEF" w:rsidP="5FFCECEF" w:rsidRDefault="5FFCECEF" w14:paraId="5E4309FC" w14:textId="5ED5B84F">
      <w:pPr>
        <w:pStyle w:val="ListParagraph"/>
        <w:numPr>
          <w:ilvl w:val="1"/>
          <w:numId w:val="2"/>
        </w:numPr>
        <w:rPr>
          <w:rFonts w:ascii="Calibri" w:hAnsi="Calibri" w:eastAsia="Calibri" w:cs="Calibri"/>
          <w:color w:val="000000" w:themeColor="text1"/>
          <w:sz w:val="22"/>
          <w:szCs w:val="22"/>
        </w:rPr>
      </w:pPr>
      <w:r w:rsidRPr="5FFCECEF">
        <w:rPr>
          <w:rFonts w:ascii="Calibri" w:hAnsi="Calibri" w:eastAsia="Calibri" w:cs="Calibri"/>
          <w:color w:val="000000" w:themeColor="text1"/>
          <w:sz w:val="22"/>
          <w:szCs w:val="22"/>
        </w:rPr>
        <w:t>Provide academic advising program development; provides leadership to project and committee work.</w:t>
      </w:r>
    </w:p>
    <w:p w:rsidR="5FFCECEF" w:rsidP="5FFCECEF" w:rsidRDefault="5FFCECEF" w14:paraId="74F4A886" w14:textId="29DC4F22">
      <w:pPr>
        <w:pStyle w:val="ListParagraph"/>
        <w:numPr>
          <w:ilvl w:val="1"/>
          <w:numId w:val="2"/>
        </w:numPr>
        <w:rPr>
          <w:rFonts w:ascii="Calibri" w:hAnsi="Calibri" w:eastAsia="Calibri" w:cs="Calibri"/>
          <w:color w:val="000000" w:themeColor="text1"/>
          <w:sz w:val="22"/>
          <w:szCs w:val="22"/>
        </w:rPr>
      </w:pPr>
      <w:r w:rsidRPr="5FFCECEF">
        <w:rPr>
          <w:rFonts w:ascii="Calibri" w:hAnsi="Calibri" w:eastAsia="Calibri" w:cs="Calibri"/>
          <w:color w:val="000000" w:themeColor="text1"/>
          <w:sz w:val="22"/>
          <w:szCs w:val="22"/>
        </w:rPr>
        <w:t xml:space="preserve">Provide input into evaluation of academic advisors, coordinate advisor training and development within the advising unit. </w:t>
      </w:r>
    </w:p>
    <w:p w:rsidR="5FFCECEF" w:rsidP="5FFCECEF" w:rsidRDefault="5FFCECEF" w14:paraId="4E39A2A1" w14:textId="0D0BD21F">
      <w:pPr>
        <w:pStyle w:val="ListParagraph"/>
        <w:numPr>
          <w:ilvl w:val="1"/>
          <w:numId w:val="2"/>
        </w:numPr>
        <w:rPr>
          <w:rFonts w:ascii="Calibri" w:hAnsi="Calibri" w:eastAsia="Calibri" w:cs="Calibri"/>
          <w:color w:val="000000" w:themeColor="text1"/>
          <w:sz w:val="22"/>
          <w:szCs w:val="22"/>
        </w:rPr>
      </w:pPr>
      <w:r w:rsidRPr="5FFCECEF">
        <w:rPr>
          <w:rFonts w:ascii="Calibri" w:hAnsi="Calibri" w:eastAsia="Calibri" w:cs="Calibri"/>
          <w:color w:val="000000" w:themeColor="text1"/>
          <w:sz w:val="22"/>
          <w:szCs w:val="22"/>
        </w:rPr>
        <w:t>May coordinate research with emphasis on evaluating academic advising programs; monitors advising contacts; analyzes data and recommends policy/procedure modifications; proposes process improvement opportunities; submits reports.</w:t>
      </w:r>
    </w:p>
    <w:p w:rsidR="5FFCECEF" w:rsidP="5FFCECEF" w:rsidRDefault="5FFCECEF" w14:paraId="76C7484D" w14:textId="6EFDAE50">
      <w:pPr>
        <w:pStyle w:val="ListParagraph"/>
        <w:numPr>
          <w:ilvl w:val="0"/>
          <w:numId w:val="2"/>
        </w:numPr>
        <w:rPr>
          <w:rFonts w:ascii="Calibri" w:hAnsi="Calibri" w:eastAsia="Calibri" w:cs="Calibri"/>
          <w:color w:val="000000" w:themeColor="text1"/>
          <w:sz w:val="22"/>
          <w:szCs w:val="22"/>
        </w:rPr>
      </w:pPr>
      <w:r w:rsidRPr="5FFCECEF">
        <w:rPr>
          <w:rFonts w:ascii="Calibri" w:hAnsi="Calibri" w:eastAsia="Calibri" w:cs="Calibri"/>
          <w:color w:val="000000" w:themeColor="text1"/>
          <w:sz w:val="22"/>
          <w:szCs w:val="22"/>
        </w:rPr>
        <w:t xml:space="preserve">Supervise student employees as needed by the advising unit. </w:t>
      </w:r>
    </w:p>
    <w:p w:rsidR="5FFCECEF" w:rsidP="5FFCECEF" w:rsidRDefault="5FFCECEF" w14:paraId="533B0592" w14:textId="1ADEA24A">
      <w:pPr>
        <w:pStyle w:val="ListParagraph"/>
        <w:numPr>
          <w:ilvl w:val="0"/>
          <w:numId w:val="2"/>
        </w:numPr>
        <w:rPr>
          <w:rFonts w:ascii="Calibri" w:hAnsi="Calibri" w:eastAsia="Calibri" w:cs="Calibri"/>
          <w:color w:val="000000" w:themeColor="text1"/>
          <w:sz w:val="22"/>
          <w:szCs w:val="22"/>
        </w:rPr>
      </w:pPr>
      <w:r w:rsidRPr="5FFCECEF">
        <w:rPr>
          <w:rFonts w:ascii="Calibri" w:hAnsi="Calibri" w:eastAsia="Calibri" w:cs="Calibri"/>
          <w:color w:val="000000" w:themeColor="text1"/>
          <w:sz w:val="22"/>
          <w:szCs w:val="22"/>
        </w:rPr>
        <w:t>As needed or applicable, the Academic Advisor/Coordinator represents the unit and/or a broader advising/student support perspective via college/institution committees &amp; liaison work.</w:t>
      </w:r>
    </w:p>
    <w:p w:rsidR="2FE0528E" w:rsidP="2FE0528E" w:rsidRDefault="2FE0528E" w14:paraId="40BC5439" w14:textId="018BEA9B">
      <w:pPr>
        <w:rPr>
          <w:rFonts w:ascii="Calibri" w:hAnsi="Calibri" w:eastAsia="Calibri" w:cs="Calibri"/>
          <w:sz w:val="21"/>
          <w:szCs w:val="21"/>
        </w:rPr>
      </w:pPr>
    </w:p>
    <w:p w:rsidR="00C72D0B" w:rsidP="2FE0528E" w:rsidRDefault="00C72D0B" w14:paraId="6D65B55C" w14:textId="0E0A16B8">
      <w:pPr>
        <w:rPr>
          <w:rFonts w:asciiTheme="minorHAnsi" w:hAnsiTheme="minorHAnsi" w:eastAsiaTheme="minorEastAsia" w:cstheme="minorBidi"/>
          <w:b/>
          <w:bCs/>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Employee </w:t>
      </w:r>
      <w:r w:rsidR="002619CC">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w:t>
      </w:r>
    </w:p>
    <w:p w:rsidRPr="005A14D1" w:rsidR="005A14D1" w:rsidP="2FE0528E" w:rsidRDefault="005A14D1" w14:paraId="5B3BF5ED" w14:textId="5DBB03F2">
      <w:pPr>
        <w:rPr>
          <w:rFonts w:asciiTheme="minorHAnsi" w:hAnsiTheme="minorHAnsi" w:eastAsiaTheme="minorEastAsia" w:cstheme="minorBidi"/>
          <w:b/>
          <w:bCs/>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Supervisor </w:t>
      </w:r>
      <w:r w:rsidR="002619CC">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w:t>
      </w:r>
    </w:p>
    <w:p w:rsidR="005A14D1" w:rsidP="2FE0528E" w:rsidRDefault="005A14D1" w14:paraId="60E65FF0" w14:textId="77777777">
      <w:pPr>
        <w:rPr>
          <w:rFonts w:asciiTheme="minorHAnsi" w:hAnsiTheme="minorHAnsi" w:eastAsiaTheme="minorEastAsia" w:cstheme="minorBidi"/>
          <w:sz w:val="21"/>
          <w:szCs w:val="21"/>
          <w:shd w:val="clear" w:color="auto" w:fill="FFFFFF"/>
        </w:rPr>
      </w:pPr>
    </w:p>
    <w:p w:rsidR="005A14D1" w:rsidP="2FE0528E" w:rsidRDefault="005A14D1" w14:paraId="59FB62D6" w14:textId="43E1B31D">
      <w:pPr>
        <w:rPr>
          <w:rStyle w:val="caps"/>
          <w:rFonts w:asciiTheme="minorHAnsi" w:hAnsiTheme="minorHAnsi" w:eastAsiaTheme="minorEastAsia" w:cstheme="minorBidi"/>
          <w:b/>
          <w:bCs/>
          <w:sz w:val="21"/>
          <w:szCs w:val="21"/>
          <w:shd w:val="clear" w:color="auto" w:fill="FFFFFF"/>
        </w:rPr>
      </w:pPr>
      <w:r w:rsidRPr="2FE0528E">
        <w:rPr>
          <w:rStyle w:val="Strong"/>
          <w:rFonts w:asciiTheme="minorHAnsi" w:hAnsiTheme="minorHAnsi" w:eastAsiaTheme="minorEastAsia" w:cstheme="minorBidi"/>
          <w:sz w:val="21"/>
          <w:szCs w:val="21"/>
          <w:shd w:val="clear" w:color="auto" w:fill="FFFFFF"/>
        </w:rPr>
        <w:t>5-10% OTHER DUTIES AS ASSIGNED</w:t>
      </w:r>
    </w:p>
    <w:p w:rsidR="002619CC" w:rsidP="2FE0528E" w:rsidRDefault="002619CC" w14:paraId="335F0088" w14:textId="77777777">
      <w:pPr>
        <w:rPr>
          <w:rFonts w:asciiTheme="minorHAnsi" w:hAnsiTheme="minorHAnsi" w:eastAsiaTheme="minorEastAsia" w:cstheme="minorBidi"/>
          <w:b/>
          <w:bCs/>
          <w:i/>
          <w:iCs/>
          <w:sz w:val="21"/>
          <w:szCs w:val="21"/>
          <w:shd w:val="clear" w:color="auto" w:fill="FFFFFF"/>
        </w:rPr>
      </w:pPr>
    </w:p>
    <w:p w:rsidR="00C72D0B" w:rsidP="2FE0528E" w:rsidRDefault="00C72D0B" w14:paraId="7C30B875" w14:textId="684ED56F">
      <w:pPr>
        <w:rPr>
          <w:rFonts w:asciiTheme="minorHAnsi" w:hAnsiTheme="minorHAnsi" w:eastAsiaTheme="minorEastAsia" w:cstheme="minorBidi"/>
          <w:b/>
          <w:bCs/>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Employee </w:t>
      </w:r>
      <w:r w:rsidR="002619CC">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w:t>
      </w:r>
    </w:p>
    <w:p w:rsidR="005A14D1" w:rsidP="2FE0528E" w:rsidRDefault="005A14D1" w14:paraId="44A14477" w14:textId="79F5DDE7">
      <w:pPr>
        <w:rPr>
          <w:rFonts w:asciiTheme="minorHAnsi" w:hAnsiTheme="minorHAnsi" w:eastAsiaTheme="minorEastAsia" w:cstheme="minorBidi"/>
          <w:b/>
          <w:bCs/>
          <w:i/>
          <w:iCs/>
          <w:sz w:val="21"/>
          <w:szCs w:val="21"/>
          <w:shd w:val="clear" w:color="auto" w:fill="FFFFFF"/>
        </w:rPr>
      </w:pPr>
      <w:r w:rsidRPr="2FE0528E">
        <w:rPr>
          <w:rFonts w:asciiTheme="minorHAnsi" w:hAnsiTheme="minorHAnsi" w:eastAsiaTheme="minorEastAsia" w:cstheme="minorBidi"/>
          <w:b/>
          <w:bCs/>
          <w:i/>
          <w:iCs/>
          <w:sz w:val="21"/>
          <w:szCs w:val="21"/>
          <w:shd w:val="clear" w:color="auto" w:fill="FFFFFF"/>
        </w:rPr>
        <w:t xml:space="preserve">Supervisor </w:t>
      </w:r>
      <w:r w:rsidR="002619CC">
        <w:rPr>
          <w:rFonts w:asciiTheme="minorHAnsi" w:hAnsiTheme="minorHAnsi" w:eastAsiaTheme="minorEastAsia" w:cstheme="minorBidi"/>
          <w:b/>
          <w:bCs/>
          <w:i/>
          <w:iCs/>
          <w:sz w:val="21"/>
          <w:szCs w:val="21"/>
          <w:shd w:val="clear" w:color="auto" w:fill="FFFFFF"/>
        </w:rPr>
        <w:t>comments</w:t>
      </w:r>
      <w:r w:rsidRPr="2FE0528E">
        <w:rPr>
          <w:rFonts w:asciiTheme="minorHAnsi" w:hAnsiTheme="minorHAnsi" w:eastAsiaTheme="minorEastAsia" w:cstheme="minorBidi"/>
          <w:b/>
          <w:bCs/>
          <w:i/>
          <w:iCs/>
          <w:sz w:val="21"/>
          <w:szCs w:val="21"/>
          <w:shd w:val="clear" w:color="auto" w:fill="FFFFFF"/>
        </w:rPr>
        <w:t>:</w:t>
      </w:r>
    </w:p>
    <w:p w:rsidR="005A14D1" w:rsidP="2FE0528E" w:rsidRDefault="005A14D1" w14:paraId="72191282" w14:textId="46E7ED60">
      <w:pPr>
        <w:rPr>
          <w:rFonts w:asciiTheme="minorHAnsi" w:hAnsiTheme="minorHAnsi" w:eastAsiaTheme="minorEastAsia" w:cstheme="minorBidi"/>
          <w:i/>
          <w:iCs/>
          <w:sz w:val="21"/>
          <w:szCs w:val="21"/>
          <w:shd w:val="clear" w:color="auto" w:fill="FFFFFF"/>
        </w:rPr>
      </w:pPr>
    </w:p>
    <w:p w:rsidRPr="002619CC" w:rsidR="005A14D1" w:rsidP="002619CC" w:rsidRDefault="2FE0528E" w14:paraId="52D28438" w14:textId="5E5388AA">
      <w:r w:rsidRPr="2FE0528E">
        <w:rPr>
          <w:rFonts w:asciiTheme="minorHAnsi" w:hAnsiTheme="minorHAnsi" w:eastAsiaTheme="minorEastAsia" w:cstheme="minorBidi"/>
          <w:b/>
          <w:bCs/>
        </w:rPr>
        <w:t xml:space="preserve">PART 2. GENERAL EXPECTATIONS - TO BE FILLED OUT BY EMPLOYEE’S SUPERVISOR </w:t>
      </w:r>
    </w:p>
    <w:p w:rsidR="005A14D1" w:rsidP="2FE0528E" w:rsidRDefault="005A14D1" w14:paraId="7F47CE4C" w14:textId="77777777">
      <w:pPr>
        <w:rPr>
          <w:rFonts w:asciiTheme="minorHAnsi" w:hAnsiTheme="minorHAnsi" w:eastAsiaTheme="minorEastAsia" w:cstheme="minorBidi"/>
          <w:sz w:val="22"/>
          <w:szCs w:val="22"/>
        </w:rPr>
      </w:pPr>
    </w:p>
    <w:p w:rsidR="002619CC" w:rsidP="002619CC" w:rsidRDefault="002619CC" w14:paraId="23ACDC12" w14:textId="77777777">
      <w:pPr>
        <w:pStyle w:val="ListParagraph"/>
        <w:numPr>
          <w:ilvl w:val="0"/>
          <w:numId w:val="11"/>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JOB KNOWLEDGE/TECHNICAL COMPETENCE:</w:t>
      </w:r>
      <w:r w:rsidRPr="7A0C5F05">
        <w:rPr>
          <w:rFonts w:ascii="Calibri" w:hAnsi="Calibri" w:eastAsia="Calibri" w:cs="Calibri"/>
          <w:color w:val="000000" w:themeColor="text1"/>
          <w:sz w:val="22"/>
          <w:szCs w:val="22"/>
        </w:rPr>
        <w:t xml:space="preserve"> Demonstrates a clear understanding of the technical, procedural, and institutional knowledge required for the role. Consistently applies this expertise to perform job responsibilities accurately and efficiently, supporting the achievement of departmental and organizational objectives.</w:t>
      </w:r>
    </w:p>
    <w:p w:rsidR="002619CC" w:rsidP="002619CC" w:rsidRDefault="002619CC" w14:paraId="39835593" w14:textId="77777777">
      <w:pPr>
        <w:ind w:firstLine="360"/>
        <w:rPr>
          <w:rFonts w:ascii="Calibri" w:hAnsi="Calibri" w:eastAsia="Calibri" w:cs="Calibri"/>
          <w:i/>
          <w:iCs/>
          <w:color w:val="000000" w:themeColor="text1"/>
          <w:sz w:val="22"/>
          <w:szCs w:val="22"/>
        </w:rPr>
      </w:pPr>
    </w:p>
    <w:p w:rsidRPr="008E4F05" w:rsidR="002619CC" w:rsidP="002619CC" w:rsidRDefault="002619CC" w14:paraId="7E76BEFA"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2619CC" w:rsidP="002619CC" w:rsidRDefault="002619CC" w14:paraId="2C898BDC" w14:textId="77777777">
      <w:pPr>
        <w:rPr>
          <w:rFonts w:ascii="Calibri" w:hAnsi="Calibri" w:eastAsia="Calibri" w:cs="Calibri"/>
          <w:color w:val="000000" w:themeColor="text1"/>
          <w:sz w:val="22"/>
          <w:szCs w:val="22"/>
        </w:rPr>
      </w:pPr>
    </w:p>
    <w:p w:rsidR="002619CC" w:rsidP="002619CC" w:rsidRDefault="002619CC" w14:paraId="33C74752" w14:textId="77777777">
      <w:pPr>
        <w:pStyle w:val="ListParagraph"/>
        <w:numPr>
          <w:ilvl w:val="0"/>
          <w:numId w:val="11"/>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QUALITY:</w:t>
      </w:r>
      <w:r w:rsidRPr="7A0C5F05">
        <w:rPr>
          <w:rFonts w:ascii="Calibri" w:hAnsi="Calibri" w:eastAsia="Calibri" w:cs="Calibri"/>
          <w:color w:val="000000" w:themeColor="text1"/>
          <w:sz w:val="22"/>
          <w:szCs w:val="22"/>
        </w:rPr>
        <w:t xml:space="preserve"> Demonstrates a commitment to providing quality services. Work performed is of high standards. Shows care and attention to detail, striving for accuracy, effectiveness, and continuous improvement in work.  </w:t>
      </w:r>
    </w:p>
    <w:p w:rsidR="002619CC" w:rsidP="002619CC" w:rsidRDefault="002619CC" w14:paraId="7F07EACE" w14:textId="77777777">
      <w:pPr>
        <w:rPr>
          <w:rFonts w:ascii="Calibri" w:hAnsi="Calibri" w:eastAsia="Calibri" w:cs="Calibri"/>
          <w:i/>
          <w:iCs/>
          <w:color w:val="000000" w:themeColor="text1"/>
          <w:sz w:val="22"/>
          <w:szCs w:val="22"/>
        </w:rPr>
      </w:pPr>
    </w:p>
    <w:p w:rsidRPr="008E4F05" w:rsidR="002619CC" w:rsidP="002619CC" w:rsidRDefault="002619CC" w14:paraId="6DC7CEC1"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2619CC" w:rsidP="002619CC" w:rsidRDefault="002619CC" w14:paraId="2553ADF0" w14:textId="77777777">
      <w:pPr>
        <w:rPr>
          <w:rFonts w:ascii="Calibri" w:hAnsi="Calibri" w:eastAsia="Calibri" w:cs="Calibri"/>
          <w:color w:val="000000" w:themeColor="text1"/>
          <w:sz w:val="22"/>
          <w:szCs w:val="22"/>
        </w:rPr>
      </w:pPr>
    </w:p>
    <w:p w:rsidR="002619CC" w:rsidP="002619CC" w:rsidRDefault="002619CC" w14:paraId="1644925A" w14:textId="77777777">
      <w:pPr>
        <w:pStyle w:val="ListParagraph"/>
        <w:numPr>
          <w:ilvl w:val="0"/>
          <w:numId w:val="11"/>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WORKING RELATIONSHIPS:</w:t>
      </w:r>
      <w:r w:rsidRPr="7A0C5F05">
        <w:rPr>
          <w:rFonts w:ascii="Calibri" w:hAnsi="Calibri" w:eastAsia="Calibri" w:cs="Calibri"/>
          <w:color w:val="000000" w:themeColor="text1"/>
          <w:sz w:val="22"/>
          <w:szCs w:val="22"/>
        </w:rPr>
        <w:t xml:space="preserve"> Establishes and maintains cooperative working relationships with co-workers and supervisor. Responds actively and effectively to needs of internal customers. Trusts and respects abilities, decisions and motives of co-workers, internal customers and partners. Speaks and acts ethically, fairly and consistently.</w:t>
      </w:r>
    </w:p>
    <w:p w:rsidR="002619CC" w:rsidP="002619CC" w:rsidRDefault="002619CC" w14:paraId="5FAF4915" w14:textId="77777777">
      <w:pPr>
        <w:pStyle w:val="ListParagraph"/>
        <w:ind w:left="360"/>
        <w:rPr>
          <w:rFonts w:ascii="Calibri" w:hAnsi="Calibri" w:eastAsia="Calibri" w:cs="Calibri"/>
          <w:color w:val="000000" w:themeColor="text1"/>
          <w:sz w:val="22"/>
          <w:szCs w:val="22"/>
        </w:rPr>
      </w:pPr>
    </w:p>
    <w:p w:rsidRPr="008E4F05" w:rsidR="002619CC" w:rsidP="002619CC" w:rsidRDefault="002619CC" w14:paraId="629381EB"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2619CC" w:rsidP="002619CC" w:rsidRDefault="002619CC" w14:paraId="4FEC05A9" w14:textId="77777777">
      <w:pPr>
        <w:rPr>
          <w:rFonts w:ascii="Calibri" w:hAnsi="Calibri" w:eastAsia="Calibri" w:cs="Calibri"/>
          <w:color w:val="000000" w:themeColor="text1"/>
          <w:sz w:val="22"/>
          <w:szCs w:val="22"/>
        </w:rPr>
      </w:pPr>
    </w:p>
    <w:p w:rsidR="002619CC" w:rsidP="002619CC" w:rsidRDefault="002619CC" w14:paraId="2CA216D0" w14:textId="77777777">
      <w:pPr>
        <w:pStyle w:val="ListParagraph"/>
        <w:numPr>
          <w:ilvl w:val="0"/>
          <w:numId w:val="11"/>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INTEREST AND INITIATIVE:</w:t>
      </w:r>
      <w:r w:rsidRPr="7A0C5F05">
        <w:rPr>
          <w:rFonts w:ascii="Calibri" w:hAnsi="Calibri" w:eastAsia="Calibri" w:cs="Calibri"/>
          <w:color w:val="000000" w:themeColor="text1"/>
          <w:sz w:val="22"/>
          <w:szCs w:val="22"/>
        </w:rPr>
        <w:t xml:space="preserve"> Displays enthusiasm, dedication and interest in duties and responsibilities. Is a self-starter and proactive in approach to job. Demonstrates willingness to work beyond the usual or ordinary requirements of job when needed. Shows initiative and flexibility in meeting challenges. Capable of acting independently when circumstances warrant.</w:t>
      </w:r>
    </w:p>
    <w:p w:rsidR="002619CC" w:rsidP="002619CC" w:rsidRDefault="002619CC" w14:paraId="6151EB0C" w14:textId="77777777">
      <w:pPr>
        <w:pStyle w:val="ListParagraph"/>
        <w:ind w:left="360"/>
        <w:rPr>
          <w:rFonts w:ascii="Calibri" w:hAnsi="Calibri" w:eastAsia="Calibri" w:cs="Calibri"/>
          <w:color w:val="000000" w:themeColor="text1"/>
          <w:sz w:val="22"/>
          <w:szCs w:val="22"/>
        </w:rPr>
      </w:pPr>
    </w:p>
    <w:p w:rsidRPr="008E4F05" w:rsidR="002619CC" w:rsidP="002619CC" w:rsidRDefault="002619CC" w14:paraId="1EB32220"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2619CC" w:rsidP="002619CC" w:rsidRDefault="002619CC" w14:paraId="5930D547" w14:textId="77777777">
      <w:pPr>
        <w:rPr>
          <w:rFonts w:ascii="Calibri" w:hAnsi="Calibri" w:eastAsia="Calibri" w:cs="Calibri"/>
          <w:color w:val="000000" w:themeColor="text1"/>
          <w:sz w:val="22"/>
          <w:szCs w:val="22"/>
        </w:rPr>
      </w:pPr>
    </w:p>
    <w:p w:rsidR="002619CC" w:rsidP="002619CC" w:rsidRDefault="002619CC" w14:paraId="4172F2B7" w14:textId="77777777">
      <w:pPr>
        <w:pStyle w:val="ListParagraph"/>
        <w:numPr>
          <w:ilvl w:val="0"/>
          <w:numId w:val="11"/>
        </w:numPr>
        <w:rPr>
          <w:rFonts w:ascii="Calibri" w:hAnsi="Calibri" w:eastAsia="Calibri" w:cs="Calibri"/>
          <w:color w:val="000000" w:themeColor="text1"/>
          <w:sz w:val="22"/>
          <w:szCs w:val="22"/>
        </w:rPr>
      </w:pPr>
      <w:r w:rsidRPr="008E4F05">
        <w:rPr>
          <w:rFonts w:ascii="Calibri" w:hAnsi="Calibri" w:eastAsia="Calibri" w:cs="Calibri"/>
          <w:b/>
          <w:bCs/>
          <w:color w:val="000000" w:themeColor="text1"/>
          <w:sz w:val="22"/>
          <w:szCs w:val="22"/>
        </w:rPr>
        <w:t>JUDGEMENT:</w:t>
      </w:r>
      <w:r w:rsidRPr="7A0C5F05">
        <w:rPr>
          <w:rFonts w:ascii="Calibri" w:hAnsi="Calibri" w:eastAsia="Calibri" w:cs="Calibri"/>
          <w:color w:val="000000" w:themeColor="text1"/>
          <w:sz w:val="22"/>
          <w:szCs w:val="22"/>
        </w:rPr>
        <w:t xml:space="preserve"> Demonstrates ability to analyze available data or circumstances, consider alternatives, and make well-reasoned, timely decisions that favorably affect performance and organizational goals. Acts reliably and responsibly, keeping supervisor informed and aware of potential issues or areas that need attention.</w:t>
      </w:r>
    </w:p>
    <w:p w:rsidR="002619CC" w:rsidP="002619CC" w:rsidRDefault="002619CC" w14:paraId="71D61BDD" w14:textId="77777777">
      <w:pPr>
        <w:pStyle w:val="ListParagraph"/>
        <w:ind w:left="360"/>
        <w:rPr>
          <w:rFonts w:ascii="Calibri" w:hAnsi="Calibri" w:eastAsia="Calibri" w:cs="Calibri"/>
          <w:color w:val="000000" w:themeColor="text1"/>
          <w:sz w:val="22"/>
          <w:szCs w:val="22"/>
        </w:rPr>
      </w:pPr>
    </w:p>
    <w:p w:rsidRPr="008E4F05" w:rsidR="002619CC" w:rsidP="002619CC" w:rsidRDefault="002619CC" w14:paraId="3DF7CEC4" w14:textId="77777777">
      <w:pPr>
        <w:ind w:firstLine="360"/>
        <w:rPr>
          <w:rFonts w:ascii="Calibri" w:hAnsi="Calibri" w:eastAsia="Calibri" w:cs="Calibri"/>
          <w:b/>
          <w:bCs/>
          <w:color w:val="000000" w:themeColor="text1"/>
          <w:sz w:val="22"/>
          <w:szCs w:val="22"/>
        </w:rPr>
      </w:pPr>
      <w:r w:rsidRPr="008E4F05">
        <w:rPr>
          <w:rFonts w:ascii="Calibri" w:hAnsi="Calibri" w:eastAsia="Calibri" w:cs="Calibri"/>
          <w:b/>
          <w:bCs/>
          <w:i/>
          <w:iCs/>
          <w:color w:val="000000" w:themeColor="text1"/>
          <w:sz w:val="22"/>
          <w:szCs w:val="22"/>
        </w:rPr>
        <w:t xml:space="preserve">Supervisor </w:t>
      </w:r>
      <w:r>
        <w:rPr>
          <w:rFonts w:ascii="Calibri" w:hAnsi="Calibri" w:eastAsia="Calibri" w:cs="Calibri"/>
          <w:b/>
          <w:bCs/>
          <w:i/>
          <w:iCs/>
          <w:color w:val="000000" w:themeColor="text1"/>
          <w:sz w:val="22"/>
          <w:szCs w:val="22"/>
        </w:rPr>
        <w:t>comments</w:t>
      </w:r>
      <w:r w:rsidRPr="008E4F05">
        <w:rPr>
          <w:rFonts w:ascii="Calibri" w:hAnsi="Calibri" w:eastAsia="Calibri" w:cs="Calibri"/>
          <w:b/>
          <w:bCs/>
          <w:i/>
          <w:iCs/>
          <w:color w:val="000000" w:themeColor="text1"/>
          <w:sz w:val="22"/>
          <w:szCs w:val="22"/>
        </w:rPr>
        <w:t>:</w:t>
      </w:r>
    </w:p>
    <w:p w:rsidR="002619CC" w:rsidP="2FE0528E" w:rsidRDefault="002619CC" w14:paraId="0F860650" w14:textId="77777777">
      <w:pPr>
        <w:rPr>
          <w:rFonts w:asciiTheme="minorHAnsi" w:hAnsiTheme="minorHAnsi" w:eastAsiaTheme="minorEastAsia" w:cstheme="minorBidi"/>
          <w:i/>
          <w:iCs/>
          <w:sz w:val="22"/>
          <w:szCs w:val="22"/>
        </w:rPr>
      </w:pPr>
    </w:p>
    <w:p w:rsidRPr="002619CC" w:rsidR="3A2D9237" w:rsidP="002619CC" w:rsidRDefault="3A2D9237" w14:paraId="26279534" w14:textId="6E1BF24F">
      <w:r w:rsidRPr="3A2D9237">
        <w:rPr>
          <w:rFonts w:ascii="Calibri" w:hAnsi="Calibri" w:eastAsia="Calibri" w:cs="Calibri"/>
          <w:b/>
          <w:bCs/>
          <w:color w:val="000000" w:themeColor="text1"/>
          <w:szCs w:val="22"/>
        </w:rPr>
        <w:t xml:space="preserve">PART 3.  </w:t>
      </w:r>
      <w:r w:rsidRPr="3A2D9237">
        <w:rPr>
          <w:rFonts w:ascii="Calibri" w:hAnsi="Calibri" w:eastAsia="Calibri" w:cs="Calibri"/>
          <w:b/>
          <w:bCs/>
          <w:caps/>
          <w:color w:val="000000" w:themeColor="text1"/>
          <w:szCs w:val="22"/>
        </w:rPr>
        <w:t>Goals FROM PREVIOUS YEAR</w:t>
      </w:r>
    </w:p>
    <w:p w:rsidR="3A2D9237" w:rsidP="3A2D9237" w:rsidRDefault="3A2D9237" w14:paraId="0FF32297" w14:textId="55219AED">
      <w:pPr>
        <w:ind w:left="990" w:hanging="990"/>
        <w:rPr>
          <w:rFonts w:ascii="Calibri" w:hAnsi="Calibri" w:eastAsia="Calibri" w:cs="Calibri"/>
          <w:color w:val="000000" w:themeColor="text1"/>
          <w:sz w:val="22"/>
          <w:szCs w:val="22"/>
        </w:rPr>
      </w:pPr>
    </w:p>
    <w:p w:rsidRPr="00AE46C5" w:rsidR="008B0921" w:rsidP="008B0921" w:rsidRDefault="008B0921" w14:paraId="021A1D88" w14:textId="77777777">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please be aware that OSU plans to move to Workday later in 2026, and with this transition,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will no longer be available. For this reason, please ensure that any information saved in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is also saved in another location. </w:t>
      </w:r>
      <w:r w:rsidRPr="2924D238">
        <w:rPr>
          <w:rFonts w:asciiTheme="minorHAnsi" w:hAnsiTheme="minorHAnsi" w:eastAsiaTheme="minorEastAsia" w:cstheme="minorBidi"/>
          <w:sz w:val="22"/>
          <w:szCs w:val="22"/>
        </w:rPr>
        <w:t xml:space="preserve">If not using </w:t>
      </w:r>
      <w:proofErr w:type="spellStart"/>
      <w:r w:rsidRPr="2924D238">
        <w:rPr>
          <w:rFonts w:asciiTheme="minorHAnsi" w:hAnsiTheme="minorHAnsi" w:eastAsiaTheme="minorEastAsia" w:cstheme="minorBidi"/>
          <w:sz w:val="22"/>
          <w:szCs w:val="22"/>
        </w:rPr>
        <w:t>EvalS</w:t>
      </w:r>
      <w:proofErr w:type="spellEnd"/>
      <w:r w:rsidRPr="2924D238">
        <w:rPr>
          <w:rFonts w:asciiTheme="minorHAnsi" w:hAnsiTheme="minorHAnsi" w:eastAsiaTheme="minorEastAsia" w:cstheme="minorBidi"/>
          <w:sz w:val="22"/>
          <w:szCs w:val="22"/>
        </w:rPr>
        <w:t xml:space="preserve">, use the section below. </w:t>
      </w:r>
      <w:r>
        <w:rPr>
          <w:rFonts w:asciiTheme="minorHAnsi" w:hAnsiTheme="minorHAnsi" w:eastAsiaTheme="minorEastAsia" w:cstheme="minorBidi"/>
          <w:sz w:val="22"/>
          <w:szCs w:val="22"/>
        </w:rPr>
        <w:t>(</w:t>
      </w:r>
      <w:r w:rsidRPr="2924D238">
        <w:rPr>
          <w:rFonts w:asciiTheme="minorHAnsi" w:hAnsiTheme="minorHAnsi" w:eastAsiaTheme="minorEastAsia" w:cstheme="minorBidi"/>
          <w:sz w:val="22"/>
          <w:szCs w:val="22"/>
        </w:rPr>
        <w:t xml:space="preserve">Number of goals determined by the unit </w:t>
      </w:r>
      <w:r>
        <w:rPr>
          <w:rFonts w:asciiTheme="minorHAnsi" w:hAnsiTheme="minorHAnsi" w:eastAsiaTheme="minorEastAsia" w:cstheme="minorBidi"/>
          <w:sz w:val="22"/>
          <w:szCs w:val="22"/>
        </w:rPr>
        <w:t xml:space="preserve">in collaboration with advising team member </w:t>
      </w:r>
      <w:r w:rsidRPr="2924D238">
        <w:rPr>
          <w:rFonts w:asciiTheme="minorHAnsi" w:hAnsiTheme="minorHAnsi" w:eastAsiaTheme="minorEastAsia" w:cstheme="minorBidi"/>
          <w:sz w:val="22"/>
          <w:szCs w:val="22"/>
        </w:rPr>
        <w:t>and does not need to be set at 3.</w:t>
      </w:r>
      <w:r>
        <w:rPr>
          <w:rFonts w:asciiTheme="minorHAnsi" w:hAnsiTheme="minorHAnsi" w:eastAsiaTheme="minorEastAsia" w:cstheme="minorBidi"/>
          <w:sz w:val="22"/>
          <w:szCs w:val="22"/>
        </w:rPr>
        <w:t>)</w:t>
      </w:r>
    </w:p>
    <w:p w:rsidR="3A2D9237" w:rsidP="002619CC" w:rsidRDefault="3A2D9237" w14:paraId="2DA32749" w14:textId="79C2A65A">
      <w:pPr>
        <w:rPr>
          <w:rFonts w:ascii="Calibri" w:hAnsi="Calibri" w:eastAsia="Calibri" w:cs="Calibri"/>
          <w:color w:val="000000" w:themeColor="text1"/>
          <w:sz w:val="22"/>
          <w:szCs w:val="22"/>
        </w:rPr>
      </w:pPr>
    </w:p>
    <w:p w:rsidR="3A2D9237" w:rsidP="3A2D9237" w:rsidRDefault="3A2D9237" w14:paraId="133F17F4" w14:textId="2DC2DB67">
      <w:pPr>
        <w:pStyle w:val="BodyText"/>
        <w:ind w:left="990" w:hanging="990"/>
        <w:rPr>
          <w:rFonts w:ascii="Calibri" w:hAnsi="Calibri" w:eastAsia="Calibri" w:cs="Calibri"/>
          <w:color w:val="000000" w:themeColor="text1"/>
          <w:szCs w:val="22"/>
        </w:rPr>
      </w:pPr>
      <w:r w:rsidRPr="3A2D9237">
        <w:rPr>
          <w:rFonts w:ascii="Calibri" w:hAnsi="Calibri" w:eastAsia="Calibri" w:cs="Calibri"/>
          <w:b/>
          <w:bCs/>
          <w:color w:val="000000" w:themeColor="text1"/>
          <w:szCs w:val="22"/>
        </w:rPr>
        <w:t>GOAL #1:</w:t>
      </w:r>
    </w:p>
    <w:p w:rsidR="3A2D9237" w:rsidP="3A2D9237" w:rsidRDefault="3A2D9237" w14:paraId="6870457B" w14:textId="010B1AB9">
      <w:pPr>
        <w:pStyle w:val="BodyText"/>
        <w:ind w:left="990" w:hanging="990"/>
        <w:rPr>
          <w:rFonts w:ascii="Calibri" w:hAnsi="Calibri" w:eastAsia="Calibri" w:cs="Calibri"/>
          <w:color w:val="000000" w:themeColor="text1"/>
          <w:szCs w:val="22"/>
        </w:rPr>
      </w:pPr>
      <w:r w:rsidRPr="3A2D9237">
        <w:rPr>
          <w:rFonts w:ascii="Calibri" w:hAnsi="Calibri" w:eastAsia="Calibri" w:cs="Calibri"/>
          <w:color w:val="000000" w:themeColor="text1"/>
          <w:szCs w:val="22"/>
        </w:rPr>
        <w:t xml:space="preserve">Employee </w:t>
      </w:r>
      <w:r w:rsidR="002619CC">
        <w:rPr>
          <w:rFonts w:ascii="Calibri" w:hAnsi="Calibri" w:eastAsia="Calibri" w:cs="Calibri"/>
          <w:color w:val="000000" w:themeColor="text1"/>
          <w:szCs w:val="22"/>
        </w:rPr>
        <w:t>comments</w:t>
      </w:r>
      <w:r w:rsidRPr="3A2D9237">
        <w:rPr>
          <w:rFonts w:ascii="Calibri" w:hAnsi="Calibri" w:eastAsia="Calibri" w:cs="Calibri"/>
          <w:color w:val="000000" w:themeColor="text1"/>
          <w:szCs w:val="22"/>
        </w:rPr>
        <w:t>:</w:t>
      </w:r>
    </w:p>
    <w:p w:rsidR="3A2D9237" w:rsidP="3A2D9237" w:rsidRDefault="3A2D9237" w14:paraId="4033E761" w14:textId="4B386388">
      <w:pPr>
        <w:pStyle w:val="BodyText"/>
        <w:ind w:left="990" w:hanging="990"/>
        <w:rPr>
          <w:rFonts w:ascii="Calibri" w:hAnsi="Calibri" w:eastAsia="Calibri" w:cs="Calibri"/>
          <w:color w:val="000000" w:themeColor="text1"/>
          <w:szCs w:val="22"/>
        </w:rPr>
      </w:pPr>
      <w:r w:rsidRPr="3A2D9237">
        <w:rPr>
          <w:rFonts w:ascii="Calibri" w:hAnsi="Calibri" w:eastAsia="Calibri" w:cs="Calibri"/>
          <w:color w:val="000000" w:themeColor="text1"/>
          <w:szCs w:val="22"/>
        </w:rPr>
        <w:t xml:space="preserve">Supervisor </w:t>
      </w:r>
      <w:r w:rsidR="002619CC">
        <w:rPr>
          <w:rFonts w:ascii="Calibri" w:hAnsi="Calibri" w:eastAsia="Calibri" w:cs="Calibri"/>
          <w:color w:val="000000" w:themeColor="text1"/>
          <w:szCs w:val="22"/>
        </w:rPr>
        <w:t>comments</w:t>
      </w:r>
      <w:r w:rsidRPr="3A2D9237">
        <w:rPr>
          <w:rFonts w:ascii="Calibri" w:hAnsi="Calibri" w:eastAsia="Calibri" w:cs="Calibri"/>
          <w:color w:val="000000" w:themeColor="text1"/>
          <w:szCs w:val="22"/>
        </w:rPr>
        <w:t>:</w:t>
      </w:r>
    </w:p>
    <w:p w:rsidR="3A2D9237" w:rsidP="3A2D9237" w:rsidRDefault="3A2D9237" w14:paraId="56455885" w14:textId="6EC91801">
      <w:pPr>
        <w:ind w:left="990" w:hanging="990"/>
        <w:rPr>
          <w:rFonts w:ascii="Calibri" w:hAnsi="Calibri" w:eastAsia="Calibri" w:cs="Calibri"/>
          <w:color w:val="000000" w:themeColor="text1"/>
          <w:sz w:val="22"/>
          <w:szCs w:val="22"/>
        </w:rPr>
      </w:pPr>
    </w:p>
    <w:p w:rsidR="3A2D9237" w:rsidP="3A2D9237" w:rsidRDefault="3A2D9237" w14:paraId="459412AC" w14:textId="5EF5572F">
      <w:pPr>
        <w:pStyle w:val="BodyText"/>
        <w:ind w:left="990" w:hanging="990"/>
        <w:rPr>
          <w:rFonts w:ascii="Calibri" w:hAnsi="Calibri" w:eastAsia="Calibri" w:cs="Calibri"/>
          <w:color w:val="000000" w:themeColor="text1"/>
          <w:szCs w:val="22"/>
        </w:rPr>
      </w:pPr>
      <w:r w:rsidRPr="3A2D9237">
        <w:rPr>
          <w:rFonts w:ascii="Calibri" w:hAnsi="Calibri" w:eastAsia="Calibri" w:cs="Calibri"/>
          <w:b/>
          <w:bCs/>
          <w:color w:val="000000" w:themeColor="text1"/>
          <w:szCs w:val="22"/>
        </w:rPr>
        <w:t xml:space="preserve">GOAL #2: </w:t>
      </w:r>
    </w:p>
    <w:p w:rsidR="3A2D9237" w:rsidP="3A2D9237" w:rsidRDefault="3A2D9237" w14:paraId="78CC9123" w14:textId="6270AE6F">
      <w:pPr>
        <w:pStyle w:val="BodyText"/>
        <w:ind w:left="990" w:hanging="990"/>
        <w:rPr>
          <w:rFonts w:ascii="Calibri" w:hAnsi="Calibri" w:eastAsia="Calibri" w:cs="Calibri"/>
          <w:color w:val="000000" w:themeColor="text1"/>
          <w:szCs w:val="22"/>
        </w:rPr>
      </w:pPr>
      <w:r w:rsidRPr="3A2D9237">
        <w:rPr>
          <w:rFonts w:ascii="Calibri" w:hAnsi="Calibri" w:eastAsia="Calibri" w:cs="Calibri"/>
          <w:color w:val="000000" w:themeColor="text1"/>
          <w:szCs w:val="22"/>
        </w:rPr>
        <w:t xml:space="preserve">Employee </w:t>
      </w:r>
      <w:r w:rsidR="002619CC">
        <w:rPr>
          <w:rFonts w:ascii="Calibri" w:hAnsi="Calibri" w:eastAsia="Calibri" w:cs="Calibri"/>
          <w:color w:val="000000" w:themeColor="text1"/>
          <w:szCs w:val="22"/>
        </w:rPr>
        <w:t>comments</w:t>
      </w:r>
      <w:r w:rsidRPr="3A2D9237">
        <w:rPr>
          <w:rFonts w:ascii="Calibri" w:hAnsi="Calibri" w:eastAsia="Calibri" w:cs="Calibri"/>
          <w:color w:val="000000" w:themeColor="text1"/>
          <w:szCs w:val="22"/>
        </w:rPr>
        <w:t>:</w:t>
      </w:r>
    </w:p>
    <w:p w:rsidR="3A2D9237" w:rsidP="3A2D9237" w:rsidRDefault="3A2D9237" w14:paraId="5579C2A4" w14:textId="0541390E">
      <w:pPr>
        <w:pStyle w:val="BodyText"/>
        <w:ind w:left="990" w:hanging="990"/>
        <w:rPr>
          <w:rFonts w:ascii="Calibri" w:hAnsi="Calibri" w:eastAsia="Calibri" w:cs="Calibri"/>
          <w:color w:val="000000" w:themeColor="text1"/>
          <w:szCs w:val="22"/>
        </w:rPr>
      </w:pPr>
      <w:r w:rsidRPr="3A2D9237">
        <w:rPr>
          <w:rFonts w:ascii="Calibri" w:hAnsi="Calibri" w:eastAsia="Calibri" w:cs="Calibri"/>
          <w:color w:val="000000" w:themeColor="text1"/>
          <w:szCs w:val="22"/>
        </w:rPr>
        <w:t xml:space="preserve">Supervisor </w:t>
      </w:r>
      <w:r w:rsidR="002619CC">
        <w:rPr>
          <w:rFonts w:ascii="Calibri" w:hAnsi="Calibri" w:eastAsia="Calibri" w:cs="Calibri"/>
          <w:color w:val="000000" w:themeColor="text1"/>
          <w:szCs w:val="22"/>
        </w:rPr>
        <w:t>comments</w:t>
      </w:r>
      <w:r w:rsidRPr="3A2D9237">
        <w:rPr>
          <w:rFonts w:ascii="Calibri" w:hAnsi="Calibri" w:eastAsia="Calibri" w:cs="Calibri"/>
          <w:color w:val="000000" w:themeColor="text1"/>
          <w:szCs w:val="22"/>
        </w:rPr>
        <w:t>:</w:t>
      </w:r>
    </w:p>
    <w:p w:rsidR="3A2D9237" w:rsidP="3A2D9237" w:rsidRDefault="3A2D9237" w14:paraId="5E11D814" w14:textId="04E4118F">
      <w:pPr>
        <w:ind w:left="990" w:hanging="990"/>
        <w:rPr>
          <w:rFonts w:ascii="Calibri" w:hAnsi="Calibri" w:eastAsia="Calibri" w:cs="Calibri"/>
          <w:color w:val="000000" w:themeColor="text1"/>
          <w:sz w:val="22"/>
          <w:szCs w:val="22"/>
        </w:rPr>
      </w:pPr>
    </w:p>
    <w:p w:rsidR="3A2D9237" w:rsidP="3A2D9237" w:rsidRDefault="3A2D9237" w14:paraId="33F125C6" w14:textId="12ED5D28">
      <w:pPr>
        <w:pStyle w:val="BodyText"/>
        <w:ind w:left="990" w:hanging="990"/>
        <w:rPr>
          <w:rFonts w:ascii="Calibri" w:hAnsi="Calibri" w:eastAsia="Calibri" w:cs="Calibri"/>
          <w:color w:val="000000" w:themeColor="text1"/>
          <w:szCs w:val="22"/>
        </w:rPr>
      </w:pPr>
      <w:r w:rsidRPr="3A2D9237">
        <w:rPr>
          <w:rFonts w:ascii="Calibri" w:hAnsi="Calibri" w:eastAsia="Calibri" w:cs="Calibri"/>
          <w:b/>
          <w:bCs/>
          <w:color w:val="000000" w:themeColor="text1"/>
          <w:szCs w:val="22"/>
        </w:rPr>
        <w:t xml:space="preserve">GOAL #3: </w:t>
      </w:r>
    </w:p>
    <w:p w:rsidR="3A2D9237" w:rsidP="3A2D9237" w:rsidRDefault="3A2D9237" w14:paraId="4B088763" w14:textId="63B59E8F">
      <w:pPr>
        <w:pStyle w:val="BodyText"/>
        <w:ind w:left="990" w:hanging="990"/>
        <w:rPr>
          <w:rFonts w:ascii="Calibri" w:hAnsi="Calibri" w:eastAsia="Calibri" w:cs="Calibri"/>
          <w:color w:val="000000" w:themeColor="text1"/>
          <w:szCs w:val="22"/>
        </w:rPr>
      </w:pPr>
      <w:r w:rsidRPr="3A2D9237">
        <w:rPr>
          <w:rFonts w:ascii="Calibri" w:hAnsi="Calibri" w:eastAsia="Calibri" w:cs="Calibri"/>
          <w:color w:val="000000" w:themeColor="text1"/>
          <w:szCs w:val="22"/>
        </w:rPr>
        <w:t xml:space="preserve">Employee </w:t>
      </w:r>
      <w:r w:rsidR="002619CC">
        <w:rPr>
          <w:rFonts w:ascii="Calibri" w:hAnsi="Calibri" w:eastAsia="Calibri" w:cs="Calibri"/>
          <w:color w:val="000000" w:themeColor="text1"/>
          <w:szCs w:val="22"/>
        </w:rPr>
        <w:t>comments</w:t>
      </w:r>
      <w:r w:rsidRPr="3A2D9237">
        <w:rPr>
          <w:rFonts w:ascii="Calibri" w:hAnsi="Calibri" w:eastAsia="Calibri" w:cs="Calibri"/>
          <w:color w:val="000000" w:themeColor="text1"/>
          <w:szCs w:val="22"/>
        </w:rPr>
        <w:t>:</w:t>
      </w:r>
    </w:p>
    <w:p w:rsidR="3A2D9237" w:rsidP="3A2D9237" w:rsidRDefault="3A2D9237" w14:paraId="4F72A611" w14:textId="64F27ECC">
      <w:pPr>
        <w:pStyle w:val="BodyText"/>
        <w:ind w:left="990" w:hanging="990"/>
        <w:rPr>
          <w:rFonts w:ascii="Calibri" w:hAnsi="Calibri" w:eastAsia="Calibri" w:cs="Calibri"/>
          <w:color w:val="000000" w:themeColor="text1"/>
          <w:szCs w:val="22"/>
        </w:rPr>
      </w:pPr>
      <w:r w:rsidRPr="3A2D9237">
        <w:rPr>
          <w:rFonts w:ascii="Calibri" w:hAnsi="Calibri" w:eastAsia="Calibri" w:cs="Calibri"/>
          <w:color w:val="000000" w:themeColor="text1"/>
          <w:szCs w:val="22"/>
        </w:rPr>
        <w:t xml:space="preserve">Supervisor </w:t>
      </w:r>
      <w:r w:rsidR="002619CC">
        <w:rPr>
          <w:rFonts w:ascii="Calibri" w:hAnsi="Calibri" w:eastAsia="Calibri" w:cs="Calibri"/>
          <w:color w:val="000000" w:themeColor="text1"/>
          <w:szCs w:val="22"/>
        </w:rPr>
        <w:t>comments</w:t>
      </w:r>
      <w:r w:rsidRPr="3A2D9237">
        <w:rPr>
          <w:rFonts w:ascii="Calibri" w:hAnsi="Calibri" w:eastAsia="Calibri" w:cs="Calibri"/>
          <w:color w:val="000000" w:themeColor="text1"/>
          <w:szCs w:val="22"/>
        </w:rPr>
        <w:t>:</w:t>
      </w:r>
    </w:p>
    <w:p w:rsidR="3A2D9237" w:rsidP="3A2D9237" w:rsidRDefault="3A2D9237" w14:paraId="2F725295" w14:textId="6917CE6C">
      <w:pPr>
        <w:ind w:left="990" w:hanging="990"/>
        <w:rPr>
          <w:rFonts w:ascii="Calibri" w:hAnsi="Calibri" w:eastAsia="Calibri" w:cs="Calibri"/>
          <w:color w:val="000000" w:themeColor="text1"/>
          <w:sz w:val="22"/>
          <w:szCs w:val="22"/>
        </w:rPr>
      </w:pPr>
    </w:p>
    <w:p w:rsidRPr="002619CC" w:rsidR="3A2D9237" w:rsidP="002619CC" w:rsidRDefault="3A2D9237" w14:paraId="5B8BA4AF" w14:textId="45F75697">
      <w:pPr>
        <w:pStyle w:val="BodyText"/>
        <w:rPr>
          <w:rFonts w:ascii="Calibri" w:hAnsi="Calibri" w:eastAsia="Calibri" w:cs="Calibri"/>
          <w:color w:val="000000" w:themeColor="text1"/>
          <w:sz w:val="24"/>
          <w:szCs w:val="24"/>
        </w:rPr>
      </w:pPr>
      <w:r w:rsidRPr="002619CC">
        <w:rPr>
          <w:rFonts w:ascii="Calibri" w:hAnsi="Calibri" w:eastAsia="Calibri" w:cs="Calibri"/>
          <w:b/>
          <w:bCs/>
          <w:color w:val="000000" w:themeColor="text1"/>
          <w:sz w:val="24"/>
          <w:szCs w:val="24"/>
        </w:rPr>
        <w:t xml:space="preserve">PART 4.  </w:t>
      </w:r>
      <w:r w:rsidRPr="002619CC">
        <w:rPr>
          <w:rFonts w:ascii="Calibri" w:hAnsi="Calibri" w:eastAsia="Calibri" w:cs="Calibri"/>
          <w:b/>
          <w:bCs/>
          <w:caps/>
          <w:color w:val="000000" w:themeColor="text1"/>
          <w:sz w:val="24"/>
          <w:szCs w:val="24"/>
        </w:rPr>
        <w:t>Goals for the upcoming year</w:t>
      </w:r>
    </w:p>
    <w:p w:rsidR="3A2D9237" w:rsidP="3A2D9237" w:rsidRDefault="3A2D9237" w14:paraId="0BCC46FF" w14:textId="5D416921">
      <w:pPr>
        <w:ind w:left="990" w:hanging="990"/>
        <w:rPr>
          <w:rFonts w:ascii="Calibri" w:hAnsi="Calibri" w:eastAsia="Calibri" w:cs="Calibri"/>
          <w:color w:val="000000" w:themeColor="text1"/>
          <w:sz w:val="22"/>
          <w:szCs w:val="22"/>
        </w:rPr>
      </w:pPr>
    </w:p>
    <w:p w:rsidRPr="00AE46C5" w:rsidR="008B0921" w:rsidP="008B0921" w:rsidRDefault="008B0921" w14:paraId="095469C3" w14:textId="77777777">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please be aware that OSU plans to move to Workday later in 2026, and with this transition,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will no longer be available. For this reason, please ensure that any information saved in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is also saved in another location. </w:t>
      </w:r>
      <w:r w:rsidRPr="2924D238">
        <w:rPr>
          <w:rFonts w:asciiTheme="minorHAnsi" w:hAnsiTheme="minorHAnsi" w:eastAsiaTheme="minorEastAsia" w:cstheme="minorBidi"/>
          <w:sz w:val="22"/>
          <w:szCs w:val="22"/>
        </w:rPr>
        <w:t xml:space="preserve">If not using </w:t>
      </w:r>
      <w:proofErr w:type="spellStart"/>
      <w:r w:rsidRPr="2924D238">
        <w:rPr>
          <w:rFonts w:asciiTheme="minorHAnsi" w:hAnsiTheme="minorHAnsi" w:eastAsiaTheme="minorEastAsia" w:cstheme="minorBidi"/>
          <w:sz w:val="22"/>
          <w:szCs w:val="22"/>
        </w:rPr>
        <w:t>EvalS</w:t>
      </w:r>
      <w:proofErr w:type="spellEnd"/>
      <w:r w:rsidRPr="2924D238">
        <w:rPr>
          <w:rFonts w:asciiTheme="minorHAnsi" w:hAnsiTheme="minorHAnsi" w:eastAsiaTheme="minorEastAsia" w:cstheme="minorBidi"/>
          <w:sz w:val="22"/>
          <w:szCs w:val="22"/>
        </w:rPr>
        <w:t xml:space="preserve">, use the section below. </w:t>
      </w:r>
      <w:r>
        <w:rPr>
          <w:rFonts w:asciiTheme="minorHAnsi" w:hAnsiTheme="minorHAnsi" w:eastAsiaTheme="minorEastAsia" w:cstheme="minorBidi"/>
          <w:sz w:val="22"/>
          <w:szCs w:val="22"/>
        </w:rPr>
        <w:t>(</w:t>
      </w:r>
      <w:r w:rsidRPr="2924D238">
        <w:rPr>
          <w:rFonts w:asciiTheme="minorHAnsi" w:hAnsiTheme="minorHAnsi" w:eastAsiaTheme="minorEastAsia" w:cstheme="minorBidi"/>
          <w:sz w:val="22"/>
          <w:szCs w:val="22"/>
        </w:rPr>
        <w:t xml:space="preserve">Number of goals determined by the unit </w:t>
      </w:r>
      <w:r>
        <w:rPr>
          <w:rFonts w:asciiTheme="minorHAnsi" w:hAnsiTheme="minorHAnsi" w:eastAsiaTheme="minorEastAsia" w:cstheme="minorBidi"/>
          <w:sz w:val="22"/>
          <w:szCs w:val="22"/>
        </w:rPr>
        <w:t xml:space="preserve">in collaboration with advising team member </w:t>
      </w:r>
      <w:r w:rsidRPr="2924D238">
        <w:rPr>
          <w:rFonts w:asciiTheme="minorHAnsi" w:hAnsiTheme="minorHAnsi" w:eastAsiaTheme="minorEastAsia" w:cstheme="minorBidi"/>
          <w:sz w:val="22"/>
          <w:szCs w:val="22"/>
        </w:rPr>
        <w:t>and does not need to be set at 3.</w:t>
      </w:r>
      <w:r>
        <w:rPr>
          <w:rFonts w:asciiTheme="minorHAnsi" w:hAnsiTheme="minorHAnsi" w:eastAsiaTheme="minorEastAsia" w:cstheme="minorBidi"/>
          <w:sz w:val="22"/>
          <w:szCs w:val="22"/>
        </w:rPr>
        <w:t>)</w:t>
      </w:r>
    </w:p>
    <w:p w:rsidR="008B0921" w:rsidP="3A2D9237" w:rsidRDefault="008B0921" w14:paraId="1DD4D74D" w14:textId="77777777">
      <w:pPr>
        <w:ind w:left="990" w:hanging="990"/>
        <w:rPr>
          <w:rFonts w:ascii="Calibri" w:hAnsi="Calibri" w:eastAsia="Calibri" w:cs="Calibri"/>
          <w:color w:val="000000" w:themeColor="text1"/>
          <w:sz w:val="22"/>
          <w:szCs w:val="22"/>
        </w:rPr>
      </w:pPr>
    </w:p>
    <w:p w:rsidR="3A2D9237" w:rsidP="008B0921" w:rsidRDefault="3A2D9237" w14:paraId="1CF83A32" w14:textId="08EFFC66">
      <w:pPr>
        <w:pStyle w:val="BodyText"/>
        <w:rPr>
          <w:rFonts w:ascii="Calibri" w:hAnsi="Calibri" w:eastAsia="Calibri" w:cs="Calibri"/>
          <w:color w:val="000000" w:themeColor="text1"/>
          <w:szCs w:val="22"/>
        </w:rPr>
      </w:pPr>
      <w:r w:rsidRPr="3A2D9237">
        <w:rPr>
          <w:rFonts w:ascii="Calibri" w:hAnsi="Calibri" w:eastAsia="Calibri" w:cs="Calibri"/>
          <w:b/>
          <w:bCs/>
          <w:color w:val="000000" w:themeColor="text1"/>
          <w:szCs w:val="22"/>
        </w:rPr>
        <w:t>GOAL #1:</w:t>
      </w:r>
    </w:p>
    <w:p w:rsidR="3A2D9237" w:rsidP="3A2D9237" w:rsidRDefault="3A2D9237" w14:paraId="054C6B67" w14:textId="56ACF4D1">
      <w:pPr>
        <w:ind w:left="990" w:hanging="990"/>
        <w:rPr>
          <w:rFonts w:ascii="Calibri" w:hAnsi="Calibri" w:eastAsia="Calibri" w:cs="Calibri"/>
          <w:color w:val="000000" w:themeColor="text1"/>
          <w:sz w:val="22"/>
          <w:szCs w:val="22"/>
        </w:rPr>
      </w:pPr>
    </w:p>
    <w:p w:rsidR="3A2D9237" w:rsidP="3A2D9237" w:rsidRDefault="3A2D9237" w14:paraId="2B8DE3A9" w14:textId="28323CED">
      <w:pPr>
        <w:pStyle w:val="BodyText"/>
        <w:ind w:left="990" w:hanging="990"/>
        <w:rPr>
          <w:rFonts w:ascii="Calibri" w:hAnsi="Calibri" w:eastAsia="Calibri" w:cs="Calibri"/>
          <w:color w:val="000000" w:themeColor="text1"/>
          <w:szCs w:val="22"/>
        </w:rPr>
      </w:pPr>
      <w:r w:rsidRPr="3A2D9237">
        <w:rPr>
          <w:rFonts w:ascii="Calibri" w:hAnsi="Calibri" w:eastAsia="Calibri" w:cs="Calibri"/>
          <w:b/>
          <w:bCs/>
          <w:color w:val="000000" w:themeColor="text1"/>
          <w:szCs w:val="22"/>
        </w:rPr>
        <w:t xml:space="preserve">GOAL #2: </w:t>
      </w:r>
    </w:p>
    <w:p w:rsidR="3A2D9237" w:rsidP="3A2D9237" w:rsidRDefault="3A2D9237" w14:paraId="2E2BCA14" w14:textId="50FAF1DC">
      <w:pPr>
        <w:ind w:left="990" w:hanging="990"/>
        <w:rPr>
          <w:rFonts w:ascii="Calibri" w:hAnsi="Calibri" w:eastAsia="Calibri" w:cs="Calibri"/>
          <w:color w:val="000000" w:themeColor="text1"/>
          <w:sz w:val="22"/>
          <w:szCs w:val="22"/>
        </w:rPr>
      </w:pPr>
    </w:p>
    <w:p w:rsidR="008B0921" w:rsidP="008B0921" w:rsidRDefault="3A2D9237" w14:paraId="38C91FD3" w14:textId="77777777">
      <w:pPr>
        <w:pStyle w:val="BodyText"/>
        <w:ind w:left="990" w:hanging="990"/>
        <w:rPr>
          <w:rFonts w:ascii="Calibri" w:hAnsi="Calibri" w:eastAsia="Calibri" w:cs="Calibri"/>
          <w:color w:val="000000" w:themeColor="text1"/>
          <w:szCs w:val="22"/>
        </w:rPr>
      </w:pPr>
      <w:r w:rsidRPr="3A2D9237">
        <w:rPr>
          <w:rFonts w:ascii="Calibri" w:hAnsi="Calibri" w:eastAsia="Calibri" w:cs="Calibri"/>
          <w:b/>
          <w:bCs/>
          <w:color w:val="000000" w:themeColor="text1"/>
          <w:szCs w:val="22"/>
        </w:rPr>
        <w:t>GOAL #3:</w:t>
      </w:r>
    </w:p>
    <w:p w:rsidRPr="008B0921" w:rsidR="3A2D9237" w:rsidP="008B0921" w:rsidRDefault="3A2D9237" w14:paraId="326FF106" w14:textId="2E922CB0">
      <w:pPr>
        <w:pStyle w:val="BodyText"/>
        <w:ind w:left="990" w:hanging="990"/>
        <w:rPr>
          <w:rFonts w:ascii="Calibri" w:hAnsi="Calibri" w:eastAsia="Calibri" w:cs="Calibri"/>
          <w:color w:val="000000" w:themeColor="text1"/>
          <w:sz w:val="24"/>
          <w:szCs w:val="24"/>
        </w:rPr>
      </w:pPr>
      <w:r w:rsidRPr="008B0921">
        <w:rPr>
          <w:rFonts w:ascii="Calibri" w:hAnsi="Calibri" w:eastAsia="Calibri" w:cs="Calibri"/>
          <w:b/>
          <w:bCs/>
          <w:color w:val="000000" w:themeColor="text1"/>
          <w:sz w:val="24"/>
          <w:szCs w:val="24"/>
        </w:rPr>
        <w:t>PART 5.  OVERALL SUPERVISOR EVALUATION AND COMMENTS</w:t>
      </w:r>
    </w:p>
    <w:p w:rsidR="3A2D9237" w:rsidP="3A2D9237" w:rsidRDefault="3A2D9237" w14:paraId="161A6690" w14:textId="76BE2ED0">
      <w:pPr>
        <w:rPr>
          <w:rFonts w:ascii="Calibri" w:hAnsi="Calibri" w:eastAsia="Calibri" w:cs="Calibri"/>
          <w:color w:val="000000" w:themeColor="text1"/>
          <w:sz w:val="22"/>
          <w:szCs w:val="22"/>
        </w:rPr>
      </w:pPr>
    </w:p>
    <w:p w:rsidRPr="00AE46C5" w:rsidR="008B0921" w:rsidP="008B0921" w:rsidRDefault="008B0921" w14:paraId="066A0794" w14:textId="14CEFD00">
      <w:pPr>
        <w:rPr>
          <w:rFonts w:asciiTheme="minorHAnsi" w:hAnsiTheme="minorHAnsi" w:eastAsiaTheme="minorEastAsia" w:cstheme="minorBidi"/>
          <w:sz w:val="22"/>
          <w:szCs w:val="22"/>
        </w:rPr>
      </w:pPr>
      <w:r w:rsidRPr="163863E0">
        <w:rPr>
          <w:rFonts w:asciiTheme="minorHAnsi" w:hAnsiTheme="minorHAnsi" w:eastAsiaTheme="minorEastAsia" w:cstheme="minorBidi"/>
          <w:sz w:val="22"/>
          <w:szCs w:val="22"/>
        </w:rPr>
        <w:t xml:space="preserve">If using </w:t>
      </w:r>
      <w:r>
        <w:rPr>
          <w:rFonts w:asciiTheme="minorHAnsi" w:hAnsiTheme="minorHAnsi" w:eastAsiaTheme="minorEastAsia" w:cstheme="minorBidi"/>
          <w:sz w:val="22"/>
          <w:szCs w:val="22"/>
        </w:rPr>
        <w:t xml:space="preserve">the </w:t>
      </w:r>
      <w:proofErr w:type="spellStart"/>
      <w:r w:rsidRPr="163863E0">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system to note goals</w:t>
      </w:r>
      <w:r w:rsidRPr="163863E0">
        <w:rPr>
          <w:rFonts w:asciiTheme="minorHAnsi" w:hAnsiTheme="minorHAnsi" w:eastAsiaTheme="minorEastAsia" w:cstheme="minorBidi"/>
          <w:sz w:val="22"/>
          <w:szCs w:val="22"/>
        </w:rPr>
        <w:t xml:space="preserve">, </w:t>
      </w:r>
      <w:r>
        <w:rPr>
          <w:rFonts w:asciiTheme="minorHAnsi" w:hAnsiTheme="minorHAnsi" w:eastAsiaTheme="minorEastAsia" w:cstheme="minorBidi"/>
          <w:sz w:val="22"/>
          <w:szCs w:val="22"/>
        </w:rPr>
        <w:t xml:space="preserve">please be aware that OSU plans to move to Workday later in 2026, and with this transition,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will no longer be available. For this reason, please ensure that any information saved in </w:t>
      </w:r>
      <w:proofErr w:type="spellStart"/>
      <w:r>
        <w:rPr>
          <w:rFonts w:asciiTheme="minorHAnsi" w:hAnsiTheme="minorHAnsi" w:eastAsiaTheme="minorEastAsia" w:cstheme="minorBidi"/>
          <w:sz w:val="22"/>
          <w:szCs w:val="22"/>
        </w:rPr>
        <w:t>EvalS</w:t>
      </w:r>
      <w:proofErr w:type="spellEnd"/>
      <w:r>
        <w:rPr>
          <w:rFonts w:asciiTheme="minorHAnsi" w:hAnsiTheme="minorHAnsi" w:eastAsiaTheme="minorEastAsia" w:cstheme="minorBidi"/>
          <w:sz w:val="22"/>
          <w:szCs w:val="22"/>
        </w:rPr>
        <w:t xml:space="preserve"> is also saved in another location. </w:t>
      </w:r>
      <w:r w:rsidRPr="2924D238">
        <w:rPr>
          <w:rFonts w:asciiTheme="minorHAnsi" w:hAnsiTheme="minorHAnsi" w:eastAsiaTheme="minorEastAsia" w:cstheme="minorBidi"/>
          <w:sz w:val="22"/>
          <w:szCs w:val="22"/>
        </w:rPr>
        <w:t xml:space="preserve">If not using </w:t>
      </w:r>
      <w:proofErr w:type="spellStart"/>
      <w:r w:rsidRPr="2924D238">
        <w:rPr>
          <w:rFonts w:asciiTheme="minorHAnsi" w:hAnsiTheme="minorHAnsi" w:eastAsiaTheme="minorEastAsia" w:cstheme="minorBidi"/>
          <w:sz w:val="22"/>
          <w:szCs w:val="22"/>
        </w:rPr>
        <w:t>EvalS</w:t>
      </w:r>
      <w:proofErr w:type="spellEnd"/>
      <w:r w:rsidRPr="2924D238">
        <w:rPr>
          <w:rFonts w:asciiTheme="minorHAnsi" w:hAnsiTheme="minorHAnsi" w:eastAsiaTheme="minorEastAsia" w:cstheme="minorBidi"/>
          <w:sz w:val="22"/>
          <w:szCs w:val="22"/>
        </w:rPr>
        <w:t xml:space="preserve">, use the section below. </w:t>
      </w:r>
    </w:p>
    <w:p w:rsidR="3A2D9237" w:rsidP="3A2D9237" w:rsidRDefault="3A2D9237" w14:paraId="563B3F16" w14:textId="2C1C428E">
      <w:pPr>
        <w:rPr>
          <w:rFonts w:ascii="Calibri" w:hAnsi="Calibri" w:eastAsia="Calibri" w:cs="Calibri"/>
          <w:color w:val="000000" w:themeColor="text1"/>
          <w:szCs w:val="24"/>
        </w:rPr>
      </w:pPr>
    </w:p>
    <w:p w:rsidRPr="00272CFC" w:rsidR="3A2D9237" w:rsidP="3A2D9237" w:rsidRDefault="3A2D9237" w14:paraId="7DD998A4" w14:textId="277F131E">
      <w:pPr>
        <w:rPr>
          <w:rFonts w:ascii="Calibri" w:hAnsi="Calibri" w:eastAsia="Calibri" w:cs="Calibri"/>
          <w:color w:val="000000" w:themeColor="text1"/>
          <w:sz w:val="22"/>
          <w:szCs w:val="22"/>
        </w:rPr>
      </w:pPr>
      <w:r w:rsidRPr="00272CFC">
        <w:rPr>
          <w:rFonts w:ascii="Calibri" w:hAnsi="Calibri" w:eastAsia="Calibri" w:cs="Calibri"/>
          <w:b/>
          <w:bCs/>
          <w:color w:val="000000" w:themeColor="text1"/>
          <w:sz w:val="22"/>
          <w:szCs w:val="22"/>
        </w:rPr>
        <w:t xml:space="preserve">OVERALL EVALUATION </w:t>
      </w:r>
    </w:p>
    <w:p w:rsidRPr="00272CFC" w:rsidR="3A2D9237" w:rsidP="3A2D9237" w:rsidRDefault="3A2D9237" w14:paraId="7ABC55EB" w14:textId="14D64CDC">
      <w:pPr>
        <w:rPr>
          <w:rFonts w:ascii="Calibri" w:hAnsi="Calibri" w:eastAsia="Calibri" w:cs="Calibri"/>
          <w:color w:val="000000" w:themeColor="text1"/>
          <w:sz w:val="22"/>
          <w:szCs w:val="22"/>
        </w:rPr>
      </w:pPr>
      <w:r w:rsidRPr="00272CFC">
        <w:rPr>
          <w:rFonts w:ascii="Calibri" w:hAnsi="Calibri" w:eastAsia="Calibri" w:cs="Calibri"/>
          <w:color w:val="000000" w:themeColor="text1"/>
          <w:sz w:val="22"/>
          <w:szCs w:val="22"/>
        </w:rPr>
        <w:t xml:space="preserve">Supervisor Evaluation: </w:t>
      </w:r>
    </w:p>
    <w:p w:rsidRPr="00272CFC" w:rsidR="3A2D9237" w:rsidP="3A2D9237" w:rsidRDefault="3A2D9237" w14:paraId="427892A7" w14:textId="07F1249D">
      <w:pPr>
        <w:rPr>
          <w:rFonts w:ascii="Calibri" w:hAnsi="Calibri" w:eastAsia="Calibri" w:cs="Calibri"/>
          <w:color w:val="000000" w:themeColor="text1"/>
          <w:sz w:val="22"/>
          <w:szCs w:val="22"/>
        </w:rPr>
      </w:pPr>
    </w:p>
    <w:p w:rsidRPr="00272CFC" w:rsidR="4514F518" w:rsidP="4514F518" w:rsidRDefault="4514F518" w14:paraId="78772FEC" w14:textId="726E223A">
      <w:pPr>
        <w:rPr>
          <w:sz w:val="22"/>
          <w:szCs w:val="22"/>
        </w:rPr>
      </w:pPr>
      <w:r w:rsidRPr="00272CFC">
        <w:rPr>
          <w:rFonts w:ascii="Calibri" w:hAnsi="Calibri" w:eastAsia="Calibri" w:cs="Calibri"/>
          <w:sz w:val="22"/>
          <w:szCs w:val="22"/>
        </w:rPr>
        <w:t>Select a Rating (highlight one):</w:t>
      </w:r>
    </w:p>
    <w:p w:rsidRPr="00272CFC" w:rsidR="3A2D9237" w:rsidP="3A2D9237" w:rsidRDefault="3A2D9237" w14:paraId="7C03FA5E" w14:textId="564216D1">
      <w:pPr>
        <w:pStyle w:val="ListParagraph"/>
        <w:numPr>
          <w:ilvl w:val="0"/>
          <w:numId w:val="1"/>
        </w:numPr>
        <w:rPr>
          <w:rFonts w:ascii="Calibri" w:hAnsi="Calibri" w:eastAsia="Calibri" w:cs="Calibri"/>
          <w:color w:val="000000" w:themeColor="text1"/>
          <w:sz w:val="22"/>
          <w:szCs w:val="22"/>
        </w:rPr>
      </w:pPr>
      <w:r w:rsidRPr="00272CFC">
        <w:rPr>
          <w:rFonts w:ascii="Calibri" w:hAnsi="Calibri" w:eastAsia="Calibri" w:cs="Calibri"/>
          <w:color w:val="000000" w:themeColor="text1"/>
          <w:sz w:val="22"/>
          <w:szCs w:val="22"/>
        </w:rPr>
        <w:t>Exceptional Performance - Consistently operates well above expectations</w:t>
      </w:r>
    </w:p>
    <w:p w:rsidRPr="00272CFC" w:rsidR="3A2D9237" w:rsidP="3A2D9237" w:rsidRDefault="3A2D9237" w14:paraId="08393589" w14:textId="72DF78B8">
      <w:pPr>
        <w:pStyle w:val="ListParagraph"/>
        <w:numPr>
          <w:ilvl w:val="0"/>
          <w:numId w:val="1"/>
        </w:numPr>
        <w:rPr>
          <w:rFonts w:ascii="Calibri" w:hAnsi="Calibri" w:eastAsia="Calibri" w:cs="Calibri"/>
          <w:color w:val="000000" w:themeColor="text1"/>
          <w:sz w:val="22"/>
          <w:szCs w:val="22"/>
        </w:rPr>
      </w:pPr>
      <w:r w:rsidRPr="00272CFC">
        <w:rPr>
          <w:rFonts w:ascii="Calibri" w:hAnsi="Calibri" w:eastAsia="Calibri" w:cs="Calibri"/>
          <w:color w:val="000000" w:themeColor="text1"/>
          <w:sz w:val="22"/>
          <w:szCs w:val="22"/>
        </w:rPr>
        <w:t>Strong Performance - Fully meets and often exceeds expectations of the position</w:t>
      </w:r>
    </w:p>
    <w:p w:rsidRPr="00272CFC" w:rsidR="3A2D9237" w:rsidP="3A2D9237" w:rsidRDefault="3A2D9237" w14:paraId="58141629" w14:textId="46F91034">
      <w:pPr>
        <w:pStyle w:val="ListParagraph"/>
        <w:numPr>
          <w:ilvl w:val="0"/>
          <w:numId w:val="1"/>
        </w:numPr>
        <w:rPr>
          <w:rFonts w:ascii="Calibri" w:hAnsi="Calibri" w:eastAsia="Calibri" w:cs="Calibri"/>
          <w:color w:val="000000" w:themeColor="text1"/>
          <w:sz w:val="22"/>
          <w:szCs w:val="22"/>
        </w:rPr>
      </w:pPr>
      <w:r w:rsidRPr="00272CFC">
        <w:rPr>
          <w:rFonts w:ascii="Calibri" w:hAnsi="Calibri" w:eastAsia="Calibri" w:cs="Calibri"/>
          <w:color w:val="000000" w:themeColor="text1"/>
          <w:sz w:val="22"/>
          <w:szCs w:val="22"/>
        </w:rPr>
        <w:t>Satisfactory Performance - Fully meets the expectations for the position</w:t>
      </w:r>
    </w:p>
    <w:p w:rsidRPr="00272CFC" w:rsidR="3A2D9237" w:rsidP="3A2D9237" w:rsidRDefault="3A2D9237" w14:paraId="157FAB67" w14:textId="33509B2D">
      <w:pPr>
        <w:pStyle w:val="ListParagraph"/>
        <w:numPr>
          <w:ilvl w:val="0"/>
          <w:numId w:val="1"/>
        </w:numPr>
        <w:rPr>
          <w:rFonts w:ascii="Calibri" w:hAnsi="Calibri" w:eastAsia="Calibri" w:cs="Calibri"/>
          <w:color w:val="000000" w:themeColor="text1"/>
          <w:sz w:val="22"/>
          <w:szCs w:val="22"/>
        </w:rPr>
      </w:pPr>
      <w:r w:rsidRPr="00272CFC">
        <w:rPr>
          <w:rFonts w:ascii="Calibri" w:hAnsi="Calibri" w:eastAsia="Calibri" w:cs="Calibri"/>
          <w:color w:val="000000" w:themeColor="text1"/>
          <w:sz w:val="22"/>
          <w:szCs w:val="22"/>
        </w:rPr>
        <w:t>Needs Improvement - Occasionally does not meet expectations or needs significant improvement in critical areas</w:t>
      </w:r>
    </w:p>
    <w:p w:rsidRPr="00272CFC" w:rsidR="3A2D9237" w:rsidP="3A2D9237" w:rsidRDefault="3A2D9237" w14:paraId="6C368983" w14:textId="249DB698">
      <w:pPr>
        <w:pStyle w:val="ListParagraph"/>
        <w:numPr>
          <w:ilvl w:val="0"/>
          <w:numId w:val="1"/>
        </w:numPr>
        <w:rPr>
          <w:rFonts w:ascii="Calibri" w:hAnsi="Calibri" w:eastAsia="Calibri" w:cs="Calibri"/>
          <w:color w:val="000000" w:themeColor="text1"/>
          <w:sz w:val="22"/>
          <w:szCs w:val="22"/>
        </w:rPr>
      </w:pPr>
      <w:r w:rsidRPr="00272CFC">
        <w:rPr>
          <w:rFonts w:ascii="Calibri" w:hAnsi="Calibri" w:eastAsia="Calibri" w:cs="Calibri"/>
          <w:color w:val="000000" w:themeColor="text1"/>
          <w:sz w:val="22"/>
          <w:szCs w:val="22"/>
        </w:rPr>
        <w:t>Does Not Meet Expectations - Consistently does not meet expectations in multiple key elements of the position</w:t>
      </w:r>
    </w:p>
    <w:p w:rsidRPr="00272CFC" w:rsidR="3A2D9237" w:rsidP="3A2D9237" w:rsidRDefault="3A2D9237" w14:paraId="1F190F81" w14:textId="4E09D280">
      <w:pPr>
        <w:pStyle w:val="ListParagraph"/>
        <w:numPr>
          <w:ilvl w:val="0"/>
          <w:numId w:val="1"/>
        </w:numPr>
        <w:rPr>
          <w:rFonts w:ascii="Calibri" w:hAnsi="Calibri" w:eastAsia="Calibri" w:cs="Calibri"/>
          <w:color w:val="000000" w:themeColor="text1"/>
          <w:sz w:val="22"/>
          <w:szCs w:val="22"/>
        </w:rPr>
      </w:pPr>
      <w:r w:rsidRPr="00272CFC">
        <w:rPr>
          <w:rFonts w:ascii="Calibri" w:hAnsi="Calibri" w:eastAsia="Calibri" w:cs="Calibri"/>
          <w:color w:val="000000" w:themeColor="text1"/>
          <w:sz w:val="22"/>
          <w:szCs w:val="22"/>
        </w:rPr>
        <w:t>No basis for evaluation/Not rated</w:t>
      </w:r>
    </w:p>
    <w:p w:rsidR="3A2D9237" w:rsidP="3A2D9237" w:rsidRDefault="3A2D9237" w14:paraId="7F23BD47" w14:textId="57F0FE33">
      <w:pPr>
        <w:rPr>
          <w:rFonts w:ascii="Calibri" w:hAnsi="Calibri" w:eastAsia="Calibri" w:cs="Calibri"/>
          <w:color w:val="000000" w:themeColor="text1"/>
          <w:sz w:val="22"/>
          <w:szCs w:val="22"/>
        </w:rPr>
      </w:pPr>
    </w:p>
    <w:p w:rsidRPr="008B0921" w:rsidR="008B0921" w:rsidP="008B0921" w:rsidRDefault="008B0921" w14:paraId="4E0AA6D9" w14:textId="77777777">
      <w:pPr>
        <w:pStyle w:val="BodyText"/>
        <w:rPr>
          <w:rFonts w:asciiTheme="minorHAnsi" w:hAnsiTheme="minorHAnsi" w:eastAsiaTheme="minorEastAsia" w:cstheme="minorBidi"/>
          <w:b/>
          <w:bCs/>
          <w:sz w:val="24"/>
          <w:szCs w:val="24"/>
        </w:rPr>
      </w:pPr>
      <w:r w:rsidRPr="008B0921">
        <w:rPr>
          <w:rFonts w:asciiTheme="minorHAnsi" w:hAnsiTheme="minorHAnsi" w:eastAsiaTheme="minorEastAsia" w:cstheme="minorBidi"/>
          <w:b/>
          <w:bCs/>
          <w:sz w:val="24"/>
          <w:szCs w:val="24"/>
        </w:rPr>
        <w:t>PART 6. SIGNATURES</w:t>
      </w:r>
    </w:p>
    <w:p w:rsidRPr="00AE46C5" w:rsidR="008B0921" w:rsidP="008B0921" w:rsidRDefault="008B0921" w14:paraId="09AFB777" w14:textId="77777777">
      <w:pPr>
        <w:pStyle w:val="BodyText"/>
        <w:rPr>
          <w:rFonts w:asciiTheme="minorHAnsi" w:hAnsiTheme="minorHAnsi" w:eastAsiaTheme="minorEastAsia" w:cstheme="minorBidi"/>
          <w:i/>
          <w:iCs/>
        </w:rPr>
      </w:pPr>
      <w:r w:rsidRPr="00AE46C5">
        <w:rPr>
          <w:rFonts w:asciiTheme="minorHAnsi" w:hAnsiTheme="minorHAnsi" w:eastAsiaTheme="minorEastAsia" w:cstheme="minorBidi"/>
          <w:i/>
          <w:iCs/>
        </w:rPr>
        <w:t xml:space="preserve">By signing this form, the employee acknowledges receipt of the performance evaluation. This acknowledgment does not indicate agreement with the overall rating or feedback provided. </w:t>
      </w:r>
    </w:p>
    <w:p w:rsidR="008B0921" w:rsidP="008B0921" w:rsidRDefault="008B0921" w14:paraId="351E0189" w14:textId="77777777">
      <w:pPr>
        <w:pStyle w:val="BodyText"/>
        <w:rPr>
          <w:rFonts w:asciiTheme="minorHAnsi" w:hAnsiTheme="minorHAnsi" w:eastAsiaTheme="minorEastAsia" w:cstheme="minorBidi"/>
          <w:b/>
          <w:bCs/>
        </w:rPr>
      </w:pPr>
    </w:p>
    <w:p w:rsidR="008B0921" w:rsidP="008B0921" w:rsidRDefault="008B0921" w14:paraId="5B2DAC2D" w14:textId="77777777">
      <w:pPr>
        <w:pStyle w:val="BodyText"/>
        <w:rPr>
          <w:rFonts w:asciiTheme="minorHAnsi" w:hAnsiTheme="minorHAnsi" w:eastAsiaTheme="minorEastAsia" w:cstheme="minorBidi"/>
          <w:b/>
          <w:bCs/>
        </w:rPr>
      </w:pPr>
    </w:p>
    <w:p w:rsidR="008B0921" w:rsidP="008B0921" w:rsidRDefault="008B0921" w14:paraId="02331829" w14:textId="77777777">
      <w:pPr>
        <w:pStyle w:val="BodyText"/>
        <w:rPr>
          <w:rFonts w:asciiTheme="minorHAnsi" w:hAnsiTheme="minorHAnsi" w:eastAsiaTheme="minorEastAsia" w:cstheme="minorBidi"/>
          <w:b/>
          <w:bCs/>
        </w:rPr>
      </w:pPr>
    </w:p>
    <w:p w:rsidR="008B0921" w:rsidP="008B0921" w:rsidRDefault="008B0921" w14:paraId="7D32A040" w14:textId="77777777">
      <w:pPr>
        <w:rPr>
          <w:sz w:val="22"/>
        </w:rPr>
      </w:pPr>
      <w:r>
        <w:rPr>
          <w:rFonts w:asciiTheme="minorHAnsi" w:hAnsiTheme="minorHAnsi" w:eastAsiaTheme="minorEastAsia" w:cstheme="minorBidi"/>
          <w:b/>
          <w:bCs/>
        </w:rPr>
        <w:t>______________________________</w:t>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__________________</w:t>
      </w:r>
    </w:p>
    <w:p w:rsidR="008B0921" w:rsidP="008B0921" w:rsidRDefault="008B0921" w14:paraId="1A3AC2C5" w14:textId="77777777">
      <w:pPr>
        <w:pStyle w:val="BodyText"/>
        <w:rPr>
          <w:rFonts w:asciiTheme="minorHAnsi" w:hAnsiTheme="minorHAnsi" w:eastAsiaTheme="minorEastAsia" w:cstheme="minorBidi"/>
        </w:rPr>
      </w:pPr>
      <w:r>
        <w:rPr>
          <w:rFonts w:asciiTheme="minorHAnsi" w:hAnsiTheme="minorHAnsi" w:eastAsiaTheme="minorEastAsia" w:cstheme="minorBidi"/>
        </w:rPr>
        <w:t>Supervisor Signature</w:t>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Date</w:t>
      </w:r>
    </w:p>
    <w:p w:rsidR="008B0921" w:rsidP="008B0921" w:rsidRDefault="008B0921" w14:paraId="5B4ED236" w14:textId="77777777">
      <w:pPr>
        <w:pStyle w:val="BodyText"/>
        <w:rPr>
          <w:rFonts w:asciiTheme="minorHAnsi" w:hAnsiTheme="minorHAnsi" w:eastAsiaTheme="minorEastAsia" w:cstheme="minorBidi"/>
        </w:rPr>
      </w:pPr>
    </w:p>
    <w:p w:rsidR="008B0921" w:rsidP="008B0921" w:rsidRDefault="008B0921" w14:paraId="79E348DD" w14:textId="77777777">
      <w:pPr>
        <w:pStyle w:val="BodyText"/>
        <w:rPr>
          <w:rFonts w:asciiTheme="minorHAnsi" w:hAnsiTheme="minorHAnsi" w:eastAsiaTheme="minorEastAsia" w:cstheme="minorBidi"/>
        </w:rPr>
      </w:pPr>
    </w:p>
    <w:p w:rsidR="008B0921" w:rsidP="008B0921" w:rsidRDefault="008B0921" w14:paraId="1F6F5207" w14:textId="77777777">
      <w:pPr>
        <w:pStyle w:val="BodyText"/>
        <w:rPr>
          <w:rFonts w:asciiTheme="minorHAnsi" w:hAnsiTheme="minorHAnsi" w:eastAsiaTheme="minorEastAsia" w:cstheme="minorBidi"/>
        </w:rPr>
      </w:pPr>
    </w:p>
    <w:p w:rsidR="008B0921" w:rsidP="008B0921" w:rsidRDefault="008B0921" w14:paraId="0CAAA73F" w14:textId="77777777">
      <w:pPr>
        <w:pStyle w:val="BodyText"/>
        <w:rPr>
          <w:rFonts w:asciiTheme="minorHAnsi" w:hAnsiTheme="minorHAnsi" w:eastAsiaTheme="minorEastAsia" w:cstheme="minorBidi"/>
        </w:rPr>
      </w:pPr>
    </w:p>
    <w:p w:rsidR="008B0921" w:rsidP="008B0921" w:rsidRDefault="008B0921" w14:paraId="09DEC10E" w14:textId="77777777">
      <w:pPr>
        <w:rPr>
          <w:sz w:val="22"/>
        </w:rPr>
      </w:pPr>
      <w:r>
        <w:rPr>
          <w:rFonts w:asciiTheme="minorHAnsi" w:hAnsiTheme="minorHAnsi" w:eastAsiaTheme="minorEastAsia" w:cstheme="minorBidi"/>
          <w:b/>
          <w:bCs/>
        </w:rPr>
        <w:t>______________________________</w:t>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ab/>
      </w:r>
      <w:r>
        <w:rPr>
          <w:rFonts w:asciiTheme="minorHAnsi" w:hAnsiTheme="minorHAnsi" w:eastAsiaTheme="minorEastAsia" w:cstheme="minorBidi"/>
          <w:b/>
          <w:bCs/>
        </w:rPr>
        <w:t>__________________</w:t>
      </w:r>
    </w:p>
    <w:p w:rsidRPr="00AE46C5" w:rsidR="008B0921" w:rsidP="008B0921" w:rsidRDefault="008B0921" w14:paraId="41A0ED29" w14:textId="77777777">
      <w:pPr>
        <w:pStyle w:val="BodyText"/>
        <w:rPr>
          <w:rFonts w:asciiTheme="minorHAnsi" w:hAnsiTheme="minorHAnsi" w:eastAsiaTheme="minorEastAsia" w:cstheme="minorBidi"/>
        </w:rPr>
      </w:pPr>
      <w:r>
        <w:rPr>
          <w:rFonts w:asciiTheme="minorHAnsi" w:hAnsiTheme="minorHAnsi" w:eastAsiaTheme="minorEastAsia" w:cstheme="minorBidi"/>
        </w:rPr>
        <w:t>Employee Signature</w:t>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ab/>
      </w:r>
      <w:r>
        <w:rPr>
          <w:rFonts w:asciiTheme="minorHAnsi" w:hAnsiTheme="minorHAnsi" w:eastAsiaTheme="minorEastAsia" w:cstheme="minorBidi"/>
        </w:rPr>
        <w:t>Date</w:t>
      </w:r>
    </w:p>
    <w:p w:rsidR="008B0921" w:rsidP="008B0921" w:rsidRDefault="008B0921" w14:paraId="55B704C7" w14:textId="77777777">
      <w:pPr>
        <w:pStyle w:val="BodyText"/>
        <w:rPr>
          <w:rFonts w:asciiTheme="minorHAnsi" w:hAnsiTheme="minorHAnsi" w:eastAsiaTheme="minorEastAsia" w:cstheme="minorBidi"/>
          <w:b/>
          <w:bCs/>
        </w:rPr>
      </w:pPr>
    </w:p>
    <w:p w:rsidR="3A2D9237" w:rsidP="3A2D9237" w:rsidRDefault="3A2D9237" w14:paraId="43396C0F" w14:textId="7B0249C0">
      <w:pPr>
        <w:rPr>
          <w:rFonts w:asciiTheme="minorHAnsi" w:hAnsiTheme="minorHAnsi" w:eastAsiaTheme="minorEastAsia" w:cstheme="minorBidi"/>
          <w:sz w:val="22"/>
          <w:szCs w:val="22"/>
        </w:rPr>
      </w:pPr>
    </w:p>
    <w:sectPr w:rsidR="3A2D9237" w:rsidSect="003A3E32">
      <w:headerReference w:type="default" r:id="rId7"/>
      <w:headerReference w:type="first" r:id="rId8"/>
      <w:pgSz w:w="12240" w:h="15840" w:orient="portrait"/>
      <w:pgMar w:top="1440" w:right="1440" w:bottom="1440" w:left="1440" w:header="720" w:footer="720" w:gutter="0"/>
      <w:cols w:space="720"/>
      <w:titlePg/>
      <w:docGrid w:linePitch="360"/>
      <w:footerReference w:type="default" r:id="R62e1f24c33db4900"/>
      <w:footerReference w:type="first" r:id="R8b0dcdd06f7b425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594" w:rsidP="003A3E32" w:rsidRDefault="00990594" w14:paraId="34BD2C6F" w14:textId="77777777">
      <w:r>
        <w:separator/>
      </w:r>
    </w:p>
  </w:endnote>
  <w:endnote w:type="continuationSeparator" w:id="0">
    <w:p w:rsidR="00990594" w:rsidP="003A3E32" w:rsidRDefault="00990594" w14:paraId="3B03D72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2C825AC" w:rsidTr="42C825AC" w14:paraId="307498C7">
      <w:trPr>
        <w:trHeight w:val="300"/>
      </w:trPr>
      <w:tc>
        <w:tcPr>
          <w:tcW w:w="3120" w:type="dxa"/>
          <w:tcMar/>
        </w:tcPr>
        <w:p w:rsidR="42C825AC" w:rsidP="42C825AC" w:rsidRDefault="42C825AC" w14:paraId="7BF7E350" w14:textId="727060C2">
          <w:pPr>
            <w:pStyle w:val="Header"/>
            <w:bidi w:val="0"/>
            <w:ind w:left="-115"/>
            <w:jc w:val="left"/>
          </w:pPr>
        </w:p>
      </w:tc>
      <w:tc>
        <w:tcPr>
          <w:tcW w:w="3120" w:type="dxa"/>
          <w:tcMar/>
        </w:tcPr>
        <w:p w:rsidR="42C825AC" w:rsidP="42C825AC" w:rsidRDefault="42C825AC" w14:paraId="31EB5F4A" w14:textId="2398EADE">
          <w:pPr>
            <w:pStyle w:val="Header"/>
            <w:bidi w:val="0"/>
            <w:jc w:val="center"/>
          </w:pPr>
        </w:p>
      </w:tc>
      <w:tc>
        <w:tcPr>
          <w:tcW w:w="3120" w:type="dxa"/>
          <w:tcMar/>
        </w:tcPr>
        <w:p w:rsidR="42C825AC" w:rsidP="42C825AC" w:rsidRDefault="42C825AC" w14:paraId="31EF1EDF" w14:textId="337F82F1">
          <w:pPr>
            <w:pStyle w:val="Header"/>
            <w:bidi w:val="0"/>
            <w:ind w:right="-115"/>
            <w:jc w:val="right"/>
          </w:pPr>
        </w:p>
      </w:tc>
    </w:tr>
  </w:tbl>
  <w:p w:rsidR="42C825AC" w:rsidP="42C825AC" w:rsidRDefault="42C825AC" w14:paraId="29150C7A" w14:textId="7FBC029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42C825AC" w:rsidTr="42C825AC" w14:paraId="294A6A1F">
      <w:trPr>
        <w:trHeight w:val="300"/>
      </w:trPr>
      <w:tc>
        <w:tcPr>
          <w:tcW w:w="3120" w:type="dxa"/>
          <w:tcMar/>
        </w:tcPr>
        <w:p w:rsidR="42C825AC" w:rsidP="42C825AC" w:rsidRDefault="42C825AC" w14:paraId="219F97E2" w14:textId="2F7EABE5">
          <w:pPr>
            <w:pStyle w:val="Header"/>
            <w:bidi w:val="0"/>
            <w:ind w:left="-115"/>
            <w:jc w:val="left"/>
            <w:rPr>
              <w:rFonts w:ascii="Calibri" w:hAnsi="Calibri" w:eastAsia="Calibri" w:cs="Calibri" w:asciiTheme="minorAscii" w:hAnsiTheme="minorAscii" w:eastAsiaTheme="minorAscii" w:cstheme="minorAscii"/>
              <w:sz w:val="20"/>
              <w:szCs w:val="20"/>
            </w:rPr>
          </w:pPr>
          <w:r w:rsidRPr="42C825AC" w:rsidR="42C825AC">
            <w:rPr>
              <w:rFonts w:ascii="Calibri" w:hAnsi="Calibri" w:eastAsia="Calibri" w:cs="Calibri" w:asciiTheme="minorAscii" w:hAnsiTheme="minorAscii" w:eastAsiaTheme="minorAscii" w:cstheme="minorAscii"/>
              <w:sz w:val="20"/>
              <w:szCs w:val="20"/>
            </w:rPr>
            <w:t>Document Last Revised: 1/13/2026</w:t>
          </w:r>
        </w:p>
      </w:tc>
      <w:tc>
        <w:tcPr>
          <w:tcW w:w="3120" w:type="dxa"/>
          <w:tcMar/>
        </w:tcPr>
        <w:p w:rsidR="42C825AC" w:rsidP="42C825AC" w:rsidRDefault="42C825AC" w14:paraId="4F61504B" w14:textId="3BC2EF28">
          <w:pPr>
            <w:pStyle w:val="Header"/>
            <w:bidi w:val="0"/>
            <w:jc w:val="center"/>
          </w:pPr>
        </w:p>
      </w:tc>
      <w:tc>
        <w:tcPr>
          <w:tcW w:w="3120" w:type="dxa"/>
          <w:tcMar/>
        </w:tcPr>
        <w:p w:rsidR="42C825AC" w:rsidP="42C825AC" w:rsidRDefault="42C825AC" w14:paraId="502D21E0" w14:textId="1ED6492A">
          <w:pPr>
            <w:pStyle w:val="Header"/>
            <w:bidi w:val="0"/>
            <w:ind w:right="-115"/>
            <w:jc w:val="right"/>
          </w:pPr>
        </w:p>
      </w:tc>
    </w:tr>
  </w:tbl>
  <w:p w:rsidR="42C825AC" w:rsidP="42C825AC" w:rsidRDefault="42C825AC" w14:paraId="6B350DA8" w14:textId="4FCA5A0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594" w:rsidP="003A3E32" w:rsidRDefault="00990594" w14:paraId="1FC403A0" w14:textId="77777777">
      <w:r>
        <w:separator/>
      </w:r>
    </w:p>
  </w:footnote>
  <w:footnote w:type="continuationSeparator" w:id="0">
    <w:p w:rsidR="00990594" w:rsidP="003A3E32" w:rsidRDefault="00990594" w14:paraId="523B80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E32" w:rsidRDefault="003A3E32" w14:paraId="4F56F461" w14:textId="6E504293">
    <w:pPr>
      <w:pStyle w:val="Header"/>
    </w:pPr>
    <w:r>
      <w:tab/>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3E32" w:rsidRDefault="003A3E32" w14:paraId="52A0929B" w14:textId="77C58BE3">
    <w:pPr>
      <w:pStyle w:val="Header"/>
    </w:pPr>
    <w:r>
      <w:tab/>
    </w:r>
    <w:r>
      <w:rPr/>
      <w:t xml:space="preserve">                                                                                                                                                                                                 </w:t>
    </w:r>
    <w:r>
      <w:rPr>
        <w:noProof/>
      </w:rPr>
      <w:drawing>
        <wp:inline distT="0" distB="0" distL="0" distR="0" wp14:anchorId="6C25E4A0" wp14:editId="04C0BB73">
          <wp:extent cx="1543050" cy="514350"/>
          <wp:effectExtent l="0" t="0" r="0" b="0"/>
          <wp:docPr id="1948901563" name="Picture 194890156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47342" name="Picture 1026547342"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43050" cy="514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059D"/>
    <w:multiLevelType w:val="multilevel"/>
    <w:tmpl w:val="F5DA43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B91866F"/>
    <w:multiLevelType w:val="hybridMultilevel"/>
    <w:tmpl w:val="0A2EEC1A"/>
    <w:lvl w:ilvl="0" w:tplc="637C199E">
      <w:start w:val="1"/>
      <w:numFmt w:val="decimal"/>
      <w:lvlText w:val="●"/>
      <w:lvlJc w:val="left"/>
      <w:pPr>
        <w:ind w:left="720" w:hanging="360"/>
      </w:pPr>
    </w:lvl>
    <w:lvl w:ilvl="1" w:tplc="3B0A547C">
      <w:start w:val="1"/>
      <w:numFmt w:val="lowerLetter"/>
      <w:lvlText w:val="%2."/>
      <w:lvlJc w:val="left"/>
      <w:pPr>
        <w:ind w:left="1440" w:hanging="360"/>
      </w:pPr>
    </w:lvl>
    <w:lvl w:ilvl="2" w:tplc="7E109D4C">
      <w:start w:val="1"/>
      <w:numFmt w:val="lowerRoman"/>
      <w:lvlText w:val="%3."/>
      <w:lvlJc w:val="right"/>
      <w:pPr>
        <w:ind w:left="2160" w:hanging="180"/>
      </w:pPr>
    </w:lvl>
    <w:lvl w:ilvl="3" w:tplc="E0163D84">
      <w:start w:val="1"/>
      <w:numFmt w:val="decimal"/>
      <w:lvlText w:val="%4."/>
      <w:lvlJc w:val="left"/>
      <w:pPr>
        <w:ind w:left="2880" w:hanging="360"/>
      </w:pPr>
    </w:lvl>
    <w:lvl w:ilvl="4" w:tplc="74B01B6E">
      <w:start w:val="1"/>
      <w:numFmt w:val="lowerLetter"/>
      <w:lvlText w:val="%5."/>
      <w:lvlJc w:val="left"/>
      <w:pPr>
        <w:ind w:left="3600" w:hanging="360"/>
      </w:pPr>
    </w:lvl>
    <w:lvl w:ilvl="5" w:tplc="B742F5D0">
      <w:start w:val="1"/>
      <w:numFmt w:val="lowerRoman"/>
      <w:lvlText w:val="%6."/>
      <w:lvlJc w:val="right"/>
      <w:pPr>
        <w:ind w:left="4320" w:hanging="180"/>
      </w:pPr>
    </w:lvl>
    <w:lvl w:ilvl="6" w:tplc="D27217E0">
      <w:start w:val="1"/>
      <w:numFmt w:val="decimal"/>
      <w:lvlText w:val="%7."/>
      <w:lvlJc w:val="left"/>
      <w:pPr>
        <w:ind w:left="5040" w:hanging="360"/>
      </w:pPr>
    </w:lvl>
    <w:lvl w:ilvl="7" w:tplc="2D3006A8">
      <w:start w:val="1"/>
      <w:numFmt w:val="lowerLetter"/>
      <w:lvlText w:val="%8."/>
      <w:lvlJc w:val="left"/>
      <w:pPr>
        <w:ind w:left="5760" w:hanging="360"/>
      </w:pPr>
    </w:lvl>
    <w:lvl w:ilvl="8" w:tplc="D01A293A">
      <w:start w:val="1"/>
      <w:numFmt w:val="lowerRoman"/>
      <w:lvlText w:val="%9."/>
      <w:lvlJc w:val="right"/>
      <w:pPr>
        <w:ind w:left="6480" w:hanging="180"/>
      </w:pPr>
    </w:lvl>
  </w:abstractNum>
  <w:abstractNum w:abstractNumId="2" w15:restartNumberingAfterBreak="0">
    <w:nsid w:val="1FC38C5B"/>
    <w:multiLevelType w:val="hybridMultilevel"/>
    <w:tmpl w:val="81D0713C"/>
    <w:lvl w:ilvl="0" w:tplc="7F1CDF52">
      <w:start w:val="1"/>
      <w:numFmt w:val="decimal"/>
      <w:lvlText w:val="●"/>
      <w:lvlJc w:val="left"/>
      <w:pPr>
        <w:ind w:left="720" w:hanging="360"/>
      </w:pPr>
    </w:lvl>
    <w:lvl w:ilvl="1" w:tplc="F5AED252">
      <w:start w:val="1"/>
      <w:numFmt w:val="bullet"/>
      <w:lvlText w:val="o"/>
      <w:lvlJc w:val="left"/>
      <w:pPr>
        <w:ind w:left="1440" w:hanging="360"/>
      </w:pPr>
      <w:rPr>
        <w:rFonts w:hint="default" w:ascii="Symbol" w:hAnsi="Symbol"/>
      </w:rPr>
    </w:lvl>
    <w:lvl w:ilvl="2" w:tplc="20827C74">
      <w:start w:val="1"/>
      <w:numFmt w:val="lowerRoman"/>
      <w:lvlText w:val="%3."/>
      <w:lvlJc w:val="right"/>
      <w:pPr>
        <w:ind w:left="2160" w:hanging="180"/>
      </w:pPr>
    </w:lvl>
    <w:lvl w:ilvl="3" w:tplc="E0469196">
      <w:start w:val="1"/>
      <w:numFmt w:val="decimal"/>
      <w:lvlText w:val="%4."/>
      <w:lvlJc w:val="left"/>
      <w:pPr>
        <w:ind w:left="2880" w:hanging="360"/>
      </w:pPr>
    </w:lvl>
    <w:lvl w:ilvl="4" w:tplc="BBE25DE6">
      <w:start w:val="1"/>
      <w:numFmt w:val="lowerLetter"/>
      <w:lvlText w:val="%5."/>
      <w:lvlJc w:val="left"/>
      <w:pPr>
        <w:ind w:left="3600" w:hanging="360"/>
      </w:pPr>
    </w:lvl>
    <w:lvl w:ilvl="5" w:tplc="D93C8A98">
      <w:start w:val="1"/>
      <w:numFmt w:val="lowerRoman"/>
      <w:lvlText w:val="%6."/>
      <w:lvlJc w:val="right"/>
      <w:pPr>
        <w:ind w:left="4320" w:hanging="180"/>
      </w:pPr>
    </w:lvl>
    <w:lvl w:ilvl="6" w:tplc="4C4EA714">
      <w:start w:val="1"/>
      <w:numFmt w:val="decimal"/>
      <w:lvlText w:val="%7."/>
      <w:lvlJc w:val="left"/>
      <w:pPr>
        <w:ind w:left="5040" w:hanging="360"/>
      </w:pPr>
    </w:lvl>
    <w:lvl w:ilvl="7" w:tplc="1A7C5148">
      <w:start w:val="1"/>
      <w:numFmt w:val="lowerLetter"/>
      <w:lvlText w:val="%8."/>
      <w:lvlJc w:val="left"/>
      <w:pPr>
        <w:ind w:left="5760" w:hanging="360"/>
      </w:pPr>
    </w:lvl>
    <w:lvl w:ilvl="8" w:tplc="9222CCEE">
      <w:start w:val="1"/>
      <w:numFmt w:val="lowerRoman"/>
      <w:lvlText w:val="%9."/>
      <w:lvlJc w:val="right"/>
      <w:pPr>
        <w:ind w:left="6480" w:hanging="180"/>
      </w:pPr>
    </w:lvl>
  </w:abstractNum>
  <w:abstractNum w:abstractNumId="3" w15:restartNumberingAfterBreak="0">
    <w:nsid w:val="226F3CBE"/>
    <w:multiLevelType w:val="multilevel"/>
    <w:tmpl w:val="29200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97660D0"/>
    <w:multiLevelType w:val="hybridMultilevel"/>
    <w:tmpl w:val="E51AC234"/>
    <w:lvl w:ilvl="0" w:tplc="76C2581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hint="default" w:ascii="Symbol" w:hAnsi="Symbol"/>
      </w:rPr>
    </w:lvl>
    <w:lvl w:ilvl="2" w:tplc="04090001">
      <w:start w:val="1"/>
      <w:numFmt w:val="bullet"/>
      <w:lvlText w:val=""/>
      <w:lvlJc w:val="left"/>
      <w:pPr>
        <w:tabs>
          <w:tab w:val="num" w:pos="2160"/>
        </w:tabs>
        <w:ind w:left="2160" w:hanging="180"/>
      </w:pPr>
      <w:rPr>
        <w:rFonts w:hint="default" w:ascii="Symbol" w:hAnsi="Symbo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229B5C"/>
    <w:multiLevelType w:val="hybridMultilevel"/>
    <w:tmpl w:val="61383862"/>
    <w:lvl w:ilvl="0" w:tplc="62B8A3C6">
      <w:start w:val="1"/>
      <w:numFmt w:val="decimal"/>
      <w:lvlText w:val="●"/>
      <w:lvlJc w:val="left"/>
      <w:pPr>
        <w:ind w:left="720" w:hanging="360"/>
      </w:pPr>
    </w:lvl>
    <w:lvl w:ilvl="1" w:tplc="79F8AB58">
      <w:start w:val="1"/>
      <w:numFmt w:val="lowerLetter"/>
      <w:lvlText w:val="%2."/>
      <w:lvlJc w:val="left"/>
      <w:pPr>
        <w:ind w:left="1440" w:hanging="360"/>
      </w:pPr>
    </w:lvl>
    <w:lvl w:ilvl="2" w:tplc="DD48D57E">
      <w:start w:val="1"/>
      <w:numFmt w:val="lowerRoman"/>
      <w:lvlText w:val="%3."/>
      <w:lvlJc w:val="right"/>
      <w:pPr>
        <w:ind w:left="2160" w:hanging="180"/>
      </w:pPr>
    </w:lvl>
    <w:lvl w:ilvl="3" w:tplc="F5266B70">
      <w:start w:val="1"/>
      <w:numFmt w:val="decimal"/>
      <w:lvlText w:val="%4."/>
      <w:lvlJc w:val="left"/>
      <w:pPr>
        <w:ind w:left="2880" w:hanging="360"/>
      </w:pPr>
    </w:lvl>
    <w:lvl w:ilvl="4" w:tplc="3F22873E">
      <w:start w:val="1"/>
      <w:numFmt w:val="lowerLetter"/>
      <w:lvlText w:val="%5."/>
      <w:lvlJc w:val="left"/>
      <w:pPr>
        <w:ind w:left="3600" w:hanging="360"/>
      </w:pPr>
    </w:lvl>
    <w:lvl w:ilvl="5" w:tplc="B4629000">
      <w:start w:val="1"/>
      <w:numFmt w:val="lowerRoman"/>
      <w:lvlText w:val="%6."/>
      <w:lvlJc w:val="right"/>
      <w:pPr>
        <w:ind w:left="4320" w:hanging="180"/>
      </w:pPr>
    </w:lvl>
    <w:lvl w:ilvl="6" w:tplc="D3E0E032">
      <w:start w:val="1"/>
      <w:numFmt w:val="decimal"/>
      <w:lvlText w:val="%7."/>
      <w:lvlJc w:val="left"/>
      <w:pPr>
        <w:ind w:left="5040" w:hanging="360"/>
      </w:pPr>
    </w:lvl>
    <w:lvl w:ilvl="7" w:tplc="629C880A">
      <w:start w:val="1"/>
      <w:numFmt w:val="lowerLetter"/>
      <w:lvlText w:val="%8."/>
      <w:lvlJc w:val="left"/>
      <w:pPr>
        <w:ind w:left="5760" w:hanging="360"/>
      </w:pPr>
    </w:lvl>
    <w:lvl w:ilvl="8" w:tplc="86C013EE">
      <w:start w:val="1"/>
      <w:numFmt w:val="lowerRoman"/>
      <w:lvlText w:val="%9."/>
      <w:lvlJc w:val="right"/>
      <w:pPr>
        <w:ind w:left="6480" w:hanging="180"/>
      </w:pPr>
    </w:lvl>
  </w:abstractNum>
  <w:abstractNum w:abstractNumId="6" w15:restartNumberingAfterBreak="0">
    <w:nsid w:val="457E89F7"/>
    <w:multiLevelType w:val="hybridMultilevel"/>
    <w:tmpl w:val="D0BE8D86"/>
    <w:lvl w:ilvl="0" w:tplc="C964A56E">
      <w:start w:val="1"/>
      <w:numFmt w:val="bullet"/>
      <w:lvlText w:val=""/>
      <w:lvlJc w:val="left"/>
      <w:pPr>
        <w:ind w:left="720" w:hanging="360"/>
      </w:pPr>
      <w:rPr>
        <w:rFonts w:hint="default" w:ascii="Wingdings" w:hAnsi="Wingdings"/>
      </w:rPr>
    </w:lvl>
    <w:lvl w:ilvl="1" w:tplc="E7B82B2E">
      <w:start w:val="1"/>
      <w:numFmt w:val="bullet"/>
      <w:lvlText w:val="o"/>
      <w:lvlJc w:val="left"/>
      <w:pPr>
        <w:ind w:left="1440" w:hanging="360"/>
      </w:pPr>
      <w:rPr>
        <w:rFonts w:hint="default" w:ascii="Courier New" w:hAnsi="Courier New"/>
      </w:rPr>
    </w:lvl>
    <w:lvl w:ilvl="2" w:tplc="07328A96">
      <w:start w:val="1"/>
      <w:numFmt w:val="bullet"/>
      <w:lvlText w:val=""/>
      <w:lvlJc w:val="left"/>
      <w:pPr>
        <w:ind w:left="2160" w:hanging="360"/>
      </w:pPr>
      <w:rPr>
        <w:rFonts w:hint="default" w:ascii="Wingdings" w:hAnsi="Wingdings"/>
      </w:rPr>
    </w:lvl>
    <w:lvl w:ilvl="3" w:tplc="0722FEA8">
      <w:start w:val="1"/>
      <w:numFmt w:val="bullet"/>
      <w:lvlText w:val=""/>
      <w:lvlJc w:val="left"/>
      <w:pPr>
        <w:ind w:left="2880" w:hanging="360"/>
      </w:pPr>
      <w:rPr>
        <w:rFonts w:hint="default" w:ascii="Symbol" w:hAnsi="Symbol"/>
      </w:rPr>
    </w:lvl>
    <w:lvl w:ilvl="4" w:tplc="3F4A89C2">
      <w:start w:val="1"/>
      <w:numFmt w:val="bullet"/>
      <w:lvlText w:val="o"/>
      <w:lvlJc w:val="left"/>
      <w:pPr>
        <w:ind w:left="3600" w:hanging="360"/>
      </w:pPr>
      <w:rPr>
        <w:rFonts w:hint="default" w:ascii="Courier New" w:hAnsi="Courier New"/>
      </w:rPr>
    </w:lvl>
    <w:lvl w:ilvl="5" w:tplc="6AAE0D00">
      <w:start w:val="1"/>
      <w:numFmt w:val="bullet"/>
      <w:lvlText w:val=""/>
      <w:lvlJc w:val="left"/>
      <w:pPr>
        <w:ind w:left="4320" w:hanging="360"/>
      </w:pPr>
      <w:rPr>
        <w:rFonts w:hint="default" w:ascii="Wingdings" w:hAnsi="Wingdings"/>
      </w:rPr>
    </w:lvl>
    <w:lvl w:ilvl="6" w:tplc="2E50113A">
      <w:start w:val="1"/>
      <w:numFmt w:val="bullet"/>
      <w:lvlText w:val=""/>
      <w:lvlJc w:val="left"/>
      <w:pPr>
        <w:ind w:left="5040" w:hanging="360"/>
      </w:pPr>
      <w:rPr>
        <w:rFonts w:hint="default" w:ascii="Symbol" w:hAnsi="Symbol"/>
      </w:rPr>
    </w:lvl>
    <w:lvl w:ilvl="7" w:tplc="5232A980">
      <w:start w:val="1"/>
      <w:numFmt w:val="bullet"/>
      <w:lvlText w:val="o"/>
      <w:lvlJc w:val="left"/>
      <w:pPr>
        <w:ind w:left="5760" w:hanging="360"/>
      </w:pPr>
      <w:rPr>
        <w:rFonts w:hint="default" w:ascii="Courier New" w:hAnsi="Courier New"/>
      </w:rPr>
    </w:lvl>
    <w:lvl w:ilvl="8" w:tplc="09ECFFCA">
      <w:start w:val="1"/>
      <w:numFmt w:val="bullet"/>
      <w:lvlText w:val=""/>
      <w:lvlJc w:val="left"/>
      <w:pPr>
        <w:ind w:left="6480" w:hanging="360"/>
      </w:pPr>
      <w:rPr>
        <w:rFonts w:hint="default" w:ascii="Wingdings" w:hAnsi="Wingdings"/>
      </w:rPr>
    </w:lvl>
  </w:abstractNum>
  <w:abstractNum w:abstractNumId="7" w15:restartNumberingAfterBreak="0">
    <w:nsid w:val="54643708"/>
    <w:multiLevelType w:val="multilevel"/>
    <w:tmpl w:val="EAC8B0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B50D7F5"/>
    <w:multiLevelType w:val="hybridMultilevel"/>
    <w:tmpl w:val="F52E8DC0"/>
    <w:lvl w:ilvl="0" w:tplc="A9B0736A">
      <w:start w:val="1"/>
      <w:numFmt w:val="decimal"/>
      <w:lvlText w:val="%1."/>
      <w:lvlJc w:val="left"/>
      <w:pPr>
        <w:ind w:left="360" w:hanging="360"/>
      </w:pPr>
      <w:rPr>
        <w:rFonts w:hint="default" w:ascii="Calibri" w:hAnsi="Calibri"/>
      </w:rPr>
    </w:lvl>
    <w:lvl w:ilvl="1" w:tplc="1116FAF4">
      <w:start w:val="1"/>
      <w:numFmt w:val="lowerLetter"/>
      <w:lvlText w:val="%2."/>
      <w:lvlJc w:val="left"/>
      <w:pPr>
        <w:ind w:left="1440" w:hanging="360"/>
      </w:pPr>
    </w:lvl>
    <w:lvl w:ilvl="2" w:tplc="2CA62548">
      <w:start w:val="1"/>
      <w:numFmt w:val="lowerRoman"/>
      <w:lvlText w:val="%3."/>
      <w:lvlJc w:val="right"/>
      <w:pPr>
        <w:ind w:left="2160" w:hanging="180"/>
      </w:pPr>
    </w:lvl>
    <w:lvl w:ilvl="3" w:tplc="C91A9DBE">
      <w:start w:val="1"/>
      <w:numFmt w:val="decimal"/>
      <w:lvlText w:val="%4."/>
      <w:lvlJc w:val="left"/>
      <w:pPr>
        <w:ind w:left="2880" w:hanging="360"/>
      </w:pPr>
    </w:lvl>
    <w:lvl w:ilvl="4" w:tplc="1E2AB37E">
      <w:start w:val="1"/>
      <w:numFmt w:val="lowerLetter"/>
      <w:lvlText w:val="%5."/>
      <w:lvlJc w:val="left"/>
      <w:pPr>
        <w:ind w:left="3600" w:hanging="360"/>
      </w:pPr>
    </w:lvl>
    <w:lvl w:ilvl="5" w:tplc="6F740FBE">
      <w:start w:val="1"/>
      <w:numFmt w:val="lowerRoman"/>
      <w:lvlText w:val="%6."/>
      <w:lvlJc w:val="right"/>
      <w:pPr>
        <w:ind w:left="4320" w:hanging="180"/>
      </w:pPr>
    </w:lvl>
    <w:lvl w:ilvl="6" w:tplc="6EEA9FB4">
      <w:start w:val="1"/>
      <w:numFmt w:val="decimal"/>
      <w:lvlText w:val="%7."/>
      <w:lvlJc w:val="left"/>
      <w:pPr>
        <w:ind w:left="5040" w:hanging="360"/>
      </w:pPr>
    </w:lvl>
    <w:lvl w:ilvl="7" w:tplc="62A4B2A0">
      <w:start w:val="1"/>
      <w:numFmt w:val="lowerLetter"/>
      <w:lvlText w:val="%8."/>
      <w:lvlJc w:val="left"/>
      <w:pPr>
        <w:ind w:left="5760" w:hanging="360"/>
      </w:pPr>
    </w:lvl>
    <w:lvl w:ilvl="8" w:tplc="17882FF6">
      <w:start w:val="1"/>
      <w:numFmt w:val="lowerRoman"/>
      <w:lvlText w:val="%9."/>
      <w:lvlJc w:val="right"/>
      <w:pPr>
        <w:ind w:left="6480" w:hanging="180"/>
      </w:pPr>
    </w:lvl>
  </w:abstractNum>
  <w:abstractNum w:abstractNumId="9" w15:restartNumberingAfterBreak="0">
    <w:nsid w:val="6B915F90"/>
    <w:multiLevelType w:val="hybridMultilevel"/>
    <w:tmpl w:val="C282A3E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hint="default" w:ascii="Symbol" w:hAnsi="Symbol"/>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427EF7D"/>
    <w:multiLevelType w:val="hybridMultilevel"/>
    <w:tmpl w:val="4A62F4E0"/>
    <w:lvl w:ilvl="0" w:tplc="F306E846">
      <w:start w:val="1"/>
      <w:numFmt w:val="decimal"/>
      <w:lvlText w:val="●"/>
      <w:lvlJc w:val="left"/>
      <w:pPr>
        <w:ind w:left="720" w:hanging="360"/>
      </w:pPr>
    </w:lvl>
    <w:lvl w:ilvl="1" w:tplc="767A945A">
      <w:start w:val="1"/>
      <w:numFmt w:val="lowerLetter"/>
      <w:lvlText w:val="%2."/>
      <w:lvlJc w:val="left"/>
      <w:pPr>
        <w:ind w:left="1440" w:hanging="360"/>
      </w:pPr>
    </w:lvl>
    <w:lvl w:ilvl="2" w:tplc="DFA2E7D2">
      <w:start w:val="1"/>
      <w:numFmt w:val="lowerRoman"/>
      <w:lvlText w:val="%3."/>
      <w:lvlJc w:val="right"/>
      <w:pPr>
        <w:ind w:left="2160" w:hanging="180"/>
      </w:pPr>
    </w:lvl>
    <w:lvl w:ilvl="3" w:tplc="FAD2F856">
      <w:start w:val="1"/>
      <w:numFmt w:val="decimal"/>
      <w:lvlText w:val="%4."/>
      <w:lvlJc w:val="left"/>
      <w:pPr>
        <w:ind w:left="2880" w:hanging="360"/>
      </w:pPr>
    </w:lvl>
    <w:lvl w:ilvl="4" w:tplc="B9AEF84A">
      <w:start w:val="1"/>
      <w:numFmt w:val="lowerLetter"/>
      <w:lvlText w:val="%5."/>
      <w:lvlJc w:val="left"/>
      <w:pPr>
        <w:ind w:left="3600" w:hanging="360"/>
      </w:pPr>
    </w:lvl>
    <w:lvl w:ilvl="5" w:tplc="C6C89F02">
      <w:start w:val="1"/>
      <w:numFmt w:val="lowerRoman"/>
      <w:lvlText w:val="%6."/>
      <w:lvlJc w:val="right"/>
      <w:pPr>
        <w:ind w:left="4320" w:hanging="180"/>
      </w:pPr>
    </w:lvl>
    <w:lvl w:ilvl="6" w:tplc="BC9C3AC0">
      <w:start w:val="1"/>
      <w:numFmt w:val="decimal"/>
      <w:lvlText w:val="%7."/>
      <w:lvlJc w:val="left"/>
      <w:pPr>
        <w:ind w:left="5040" w:hanging="360"/>
      </w:pPr>
    </w:lvl>
    <w:lvl w:ilvl="7" w:tplc="6BE6CB18">
      <w:start w:val="1"/>
      <w:numFmt w:val="lowerLetter"/>
      <w:lvlText w:val="%8."/>
      <w:lvlJc w:val="left"/>
      <w:pPr>
        <w:ind w:left="5760" w:hanging="360"/>
      </w:pPr>
    </w:lvl>
    <w:lvl w:ilvl="8" w:tplc="DE7E159A">
      <w:start w:val="1"/>
      <w:numFmt w:val="lowerRoman"/>
      <w:lvlText w:val="%9."/>
      <w:lvlJc w:val="right"/>
      <w:pPr>
        <w:ind w:left="6480" w:hanging="180"/>
      </w:pPr>
    </w:lvl>
  </w:abstractNum>
  <w:num w:numId="1" w16cid:durableId="38626966">
    <w:abstractNumId w:val="6"/>
  </w:num>
  <w:num w:numId="2" w16cid:durableId="1620912512">
    <w:abstractNumId w:val="2"/>
  </w:num>
  <w:num w:numId="3" w16cid:durableId="1966035626">
    <w:abstractNumId w:val="10"/>
  </w:num>
  <w:num w:numId="4" w16cid:durableId="1195734148">
    <w:abstractNumId w:val="5"/>
  </w:num>
  <w:num w:numId="5" w16cid:durableId="438725865">
    <w:abstractNumId w:val="1"/>
  </w:num>
  <w:num w:numId="6" w16cid:durableId="128398115">
    <w:abstractNumId w:val="0"/>
  </w:num>
  <w:num w:numId="7" w16cid:durableId="1780176068">
    <w:abstractNumId w:val="7"/>
  </w:num>
  <w:num w:numId="8" w16cid:durableId="1556551199">
    <w:abstractNumId w:val="3"/>
  </w:num>
  <w:num w:numId="9" w16cid:durableId="613630673">
    <w:abstractNumId w:val="9"/>
  </w:num>
  <w:num w:numId="10" w16cid:durableId="2016567726">
    <w:abstractNumId w:val="4"/>
  </w:num>
  <w:num w:numId="11" w16cid:durableId="40530378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8"/>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D1"/>
    <w:rsid w:val="001C4FF3"/>
    <w:rsid w:val="002619CC"/>
    <w:rsid w:val="00272CFC"/>
    <w:rsid w:val="00341EE1"/>
    <w:rsid w:val="003A3E32"/>
    <w:rsid w:val="003D3D3E"/>
    <w:rsid w:val="005A14D1"/>
    <w:rsid w:val="00654884"/>
    <w:rsid w:val="006F292A"/>
    <w:rsid w:val="008B0921"/>
    <w:rsid w:val="00990594"/>
    <w:rsid w:val="00C72D0B"/>
    <w:rsid w:val="00CC539A"/>
    <w:rsid w:val="00D84E8C"/>
    <w:rsid w:val="00D95820"/>
    <w:rsid w:val="00E05229"/>
    <w:rsid w:val="12A7F62B"/>
    <w:rsid w:val="15678B51"/>
    <w:rsid w:val="2FE0528E"/>
    <w:rsid w:val="36A8025F"/>
    <w:rsid w:val="3A2D9237"/>
    <w:rsid w:val="42C825AC"/>
    <w:rsid w:val="4514F518"/>
    <w:rsid w:val="46FA7CAB"/>
    <w:rsid w:val="556C77E1"/>
    <w:rsid w:val="5FFCECEF"/>
    <w:rsid w:val="7DB18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97C42"/>
  <w15:chartTrackingRefBased/>
  <w15:docId w15:val="{91038565-BDE7-498D-9985-914A138D5C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4D1"/>
    <w:pPr>
      <w:spacing w:after="0" w:line="240" w:lineRule="auto"/>
    </w:pPr>
    <w:rPr>
      <w:rFonts w:ascii="Times New Roman" w:hAnsi="Times New Roman" w:eastAsia="Times New Roman" w:cs="Times New Roman"/>
      <w:sz w:val="24"/>
      <w:szCs w:val="20"/>
    </w:rPr>
  </w:style>
  <w:style w:type="paragraph" w:styleId="Heading1">
    <w:name w:val="heading 1"/>
    <w:basedOn w:val="Normal"/>
    <w:next w:val="Normal"/>
    <w:link w:val="Heading1Char"/>
    <w:qFormat/>
    <w:rsid w:val="005A14D1"/>
    <w:pPr>
      <w:keepNext/>
      <w:outlineLvl w:val="0"/>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A14D1"/>
    <w:rPr>
      <w:rFonts w:ascii="Times New Roman" w:hAnsi="Times New Roman" w:eastAsia="Times New Roman" w:cs="Times New Roman"/>
      <w:b/>
      <w:sz w:val="24"/>
      <w:szCs w:val="20"/>
    </w:rPr>
  </w:style>
  <w:style w:type="paragraph" w:styleId="BodyText">
    <w:name w:val="Body Text"/>
    <w:basedOn w:val="Normal"/>
    <w:link w:val="BodyTextChar"/>
    <w:rsid w:val="005A14D1"/>
    <w:rPr>
      <w:sz w:val="22"/>
    </w:rPr>
  </w:style>
  <w:style w:type="character" w:styleId="BodyTextChar" w:customStyle="1">
    <w:name w:val="Body Text Char"/>
    <w:basedOn w:val="DefaultParagraphFont"/>
    <w:link w:val="BodyText"/>
    <w:rsid w:val="005A14D1"/>
    <w:rPr>
      <w:rFonts w:ascii="Times New Roman" w:hAnsi="Times New Roman" w:eastAsia="Times New Roman" w:cs="Times New Roman"/>
      <w:szCs w:val="20"/>
    </w:rPr>
  </w:style>
  <w:style w:type="character" w:styleId="Strong">
    <w:name w:val="Strong"/>
    <w:basedOn w:val="DefaultParagraphFont"/>
    <w:uiPriority w:val="22"/>
    <w:qFormat/>
    <w:rsid w:val="005A14D1"/>
    <w:rPr>
      <w:b/>
      <w:bCs/>
    </w:rPr>
  </w:style>
  <w:style w:type="character" w:styleId="caps" w:customStyle="1">
    <w:name w:val="caps"/>
    <w:basedOn w:val="DefaultParagraphFont"/>
    <w:rsid w:val="005A14D1"/>
  </w:style>
  <w:style w:type="paragraph" w:styleId="ListParagraph">
    <w:name w:val="List Paragraph"/>
    <w:basedOn w:val="Normal"/>
    <w:uiPriority w:val="34"/>
    <w:qFormat/>
    <w:rsid w:val="00C72D0B"/>
    <w:pPr>
      <w:ind w:left="720"/>
      <w:contextualSpacing/>
    </w:pPr>
  </w:style>
  <w:style w:type="paragraph" w:styleId="Header">
    <w:name w:val="header"/>
    <w:basedOn w:val="Normal"/>
    <w:link w:val="HeaderChar"/>
    <w:uiPriority w:val="99"/>
    <w:unhideWhenUsed/>
    <w:rsid w:val="003A3E32"/>
    <w:pPr>
      <w:tabs>
        <w:tab w:val="center" w:pos="4680"/>
        <w:tab w:val="right" w:pos="9360"/>
      </w:tabs>
    </w:pPr>
  </w:style>
  <w:style w:type="character" w:styleId="HeaderChar" w:customStyle="1">
    <w:name w:val="Header Char"/>
    <w:basedOn w:val="DefaultParagraphFont"/>
    <w:link w:val="Header"/>
    <w:uiPriority w:val="99"/>
    <w:rsid w:val="003A3E32"/>
    <w:rPr>
      <w:rFonts w:ascii="Times New Roman" w:hAnsi="Times New Roman" w:eastAsia="Times New Roman" w:cs="Times New Roman"/>
      <w:sz w:val="24"/>
      <w:szCs w:val="20"/>
    </w:rPr>
  </w:style>
  <w:style w:type="paragraph" w:styleId="Footer">
    <w:name w:val="footer"/>
    <w:basedOn w:val="Normal"/>
    <w:link w:val="FooterChar"/>
    <w:uiPriority w:val="99"/>
    <w:unhideWhenUsed/>
    <w:rsid w:val="003A3E32"/>
    <w:pPr>
      <w:tabs>
        <w:tab w:val="center" w:pos="4680"/>
        <w:tab w:val="right" w:pos="9360"/>
      </w:tabs>
    </w:pPr>
  </w:style>
  <w:style w:type="character" w:styleId="FooterChar" w:customStyle="1">
    <w:name w:val="Footer Char"/>
    <w:basedOn w:val="DefaultParagraphFont"/>
    <w:link w:val="Footer"/>
    <w:uiPriority w:val="99"/>
    <w:rsid w:val="003A3E32"/>
    <w:rPr>
      <w:rFonts w:ascii="Times New Roman" w:hAnsi="Times New Roman" w:eastAsia="Times New Roman" w:cs="Times New Roman"/>
      <w:sz w:val="24"/>
      <w:szCs w:val="20"/>
    </w:rPr>
  </w:style>
  <w:style w:type="paragraph" w:styleId="Revision">
    <w:name w:val="Revision"/>
    <w:hidden/>
    <w:uiPriority w:val="99"/>
    <w:semiHidden/>
    <w:rsid w:val="002619CC"/>
    <w:pPr>
      <w:spacing w:after="0" w:line="240" w:lineRule="auto"/>
    </w:pPr>
    <w:rPr>
      <w:rFonts w:ascii="Times New Roman" w:hAnsi="Times New Roman" w:eastAsia="Times New Roman" w:cs="Times New Roman"/>
      <w:sz w:val="24"/>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057178">
      <w:bodyDiv w:val="1"/>
      <w:marLeft w:val="0"/>
      <w:marRight w:val="0"/>
      <w:marTop w:val="0"/>
      <w:marBottom w:val="0"/>
      <w:divBdr>
        <w:top w:val="none" w:sz="0" w:space="0" w:color="auto"/>
        <w:left w:val="none" w:sz="0" w:space="0" w:color="auto"/>
        <w:bottom w:val="none" w:sz="0" w:space="0" w:color="auto"/>
        <w:right w:val="none" w:sz="0" w:space="0" w:color="auto"/>
      </w:divBdr>
    </w:div>
    <w:div w:id="974605525">
      <w:bodyDiv w:val="1"/>
      <w:marLeft w:val="0"/>
      <w:marRight w:val="0"/>
      <w:marTop w:val="0"/>
      <w:marBottom w:val="0"/>
      <w:divBdr>
        <w:top w:val="none" w:sz="0" w:space="0" w:color="auto"/>
        <w:left w:val="none" w:sz="0" w:space="0" w:color="auto"/>
        <w:bottom w:val="none" w:sz="0" w:space="0" w:color="auto"/>
        <w:right w:val="none" w:sz="0" w:space="0" w:color="auto"/>
      </w:divBdr>
    </w:div>
    <w:div w:id="11456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footer" Target="footer.xml" Id="R62e1f24c33db4900" /><Relationship Type="http://schemas.openxmlformats.org/officeDocument/2006/relationships/footer" Target="footer2.xml" Id="R8b0dcdd06f7b425f"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Smith, Kasey</dc:creator>
  <keywords/>
  <dc:description/>
  <lastModifiedBy>Carla Harcleroad</lastModifiedBy>
  <revision>3</revision>
  <dcterms:created xsi:type="dcterms:W3CDTF">2025-11-26T19:45:00.0000000Z</dcterms:created>
  <dcterms:modified xsi:type="dcterms:W3CDTF">2026-01-13T18:40:26.1589571Z</dcterms:modified>
</coreProperties>
</file>