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E7E" w:rsidP="000A2B0B" w:rsidRDefault="002B4E7E" w14:paraId="02196C11" w14:textId="77777777">
      <w:pPr>
        <w:spacing w:before="100" w:beforeAutospacing="1" w:after="100" w:afterAutospacing="1" w:line="240" w:lineRule="auto"/>
        <w:jc w:val="center"/>
        <w:outlineLvl w:val="1"/>
        <w:rPr>
          <w:rFonts w:ascii="Times New Roman" w:hAnsi="Times New Roman" w:eastAsia="Times New Roman" w:cs="Times New Roman"/>
          <w:b/>
          <w:bCs/>
          <w:sz w:val="32"/>
          <w:szCs w:val="32"/>
        </w:rPr>
      </w:pPr>
    </w:p>
    <w:p w:rsidR="30EACE53" w:rsidP="30EACE53" w:rsidRDefault="30EACE53" w14:paraId="2A478EF7" w14:textId="67E27AD0">
      <w:pPr>
        <w:spacing w:beforeAutospacing="on" w:afterAutospacing="on" w:line="240" w:lineRule="auto"/>
        <w:jc w:val="center"/>
        <w:outlineLvl w:val="1"/>
        <w:rPr>
          <w:rFonts w:eastAsia="Times New Roman" w:cs="Calibri" w:cstheme="minorAscii"/>
          <w:b w:val="1"/>
          <w:bCs w:val="1"/>
          <w:sz w:val="28"/>
          <w:szCs w:val="28"/>
        </w:rPr>
      </w:pPr>
      <w:r w:rsidRPr="30EACE53" w:rsidR="30EACE53">
        <w:rPr>
          <w:rFonts w:eastAsia="Times New Roman" w:cs="Calibri" w:cstheme="minorAscii"/>
          <w:b w:val="1"/>
          <w:bCs w:val="1"/>
          <w:sz w:val="28"/>
          <w:szCs w:val="28"/>
        </w:rPr>
        <w:t xml:space="preserve">Performance Evaluation Supervisor Guidance </w:t>
      </w:r>
    </w:p>
    <w:p w:rsidR="30EACE53" w:rsidP="30EACE53" w:rsidRDefault="30EACE53" w14:paraId="6FCCC2A1" w14:textId="3DC3EAD8">
      <w:pPr>
        <w:spacing w:beforeAutospacing="on" w:afterAutospacing="on" w:line="240" w:lineRule="auto"/>
        <w:jc w:val="center"/>
        <w:outlineLvl w:val="1"/>
        <w:rPr>
          <w:rFonts w:eastAsia="Times New Roman" w:cs="Calibri" w:cstheme="minorAscii"/>
          <w:b w:val="1"/>
          <w:bCs w:val="1"/>
          <w:sz w:val="28"/>
          <w:szCs w:val="28"/>
        </w:rPr>
      </w:pPr>
    </w:p>
    <w:p w:rsidR="30EACE53" w:rsidP="30EACE53" w:rsidRDefault="30EACE53" w14:paraId="332A943B" w14:textId="668ACADD">
      <w:pPr>
        <w:pStyle w:val="Normal"/>
        <w:spacing w:beforeAutospacing="on" w:afterAutospacing="on" w:line="240" w:lineRule="auto"/>
        <w:ind w:left="0"/>
        <w:jc w:val="left"/>
        <w:outlineLvl w:val="1"/>
        <w:rPr>
          <w:rFonts w:eastAsia="Times New Roman" w:cs="Calibri" w:cstheme="minorAscii"/>
          <w:b w:val="0"/>
          <w:bCs w:val="0"/>
          <w:sz w:val="24"/>
          <w:szCs w:val="24"/>
        </w:rPr>
      </w:pPr>
      <w:r w:rsidRPr="30EACE53" w:rsidR="30EACE53">
        <w:rPr>
          <w:rFonts w:eastAsia="Times New Roman" w:cs="Calibri" w:cstheme="minorAscii"/>
          <w:b w:val="1"/>
          <w:bCs w:val="1"/>
          <w:sz w:val="24"/>
          <w:szCs w:val="24"/>
        </w:rPr>
        <w:t>Evaluation Period:</w:t>
      </w:r>
      <w:r w:rsidRPr="30EACE53" w:rsidR="30EACE53">
        <w:rPr>
          <w:rFonts w:eastAsia="Times New Roman" w:cs="Calibri" w:cstheme="minorAscii"/>
          <w:b w:val="0"/>
          <w:bCs w:val="0"/>
          <w:sz w:val="24"/>
          <w:szCs w:val="24"/>
        </w:rPr>
        <w:t xml:space="preserve"> January 1 – December 31 </w:t>
      </w:r>
    </w:p>
    <w:p w:rsidR="30EACE53" w:rsidP="30EACE53" w:rsidRDefault="30EACE53" w14:paraId="69A0889E" w14:textId="060DCC75">
      <w:pPr>
        <w:pStyle w:val="Normal"/>
        <w:spacing w:beforeAutospacing="on" w:afterAutospacing="on" w:line="240" w:lineRule="auto"/>
        <w:ind w:left="0"/>
        <w:jc w:val="left"/>
        <w:outlineLvl w:val="1"/>
        <w:rPr>
          <w:rFonts w:eastAsia="Times New Roman" w:cs="Calibri" w:cstheme="minorAscii"/>
          <w:b w:val="0"/>
          <w:bCs w:val="0"/>
          <w:sz w:val="22"/>
          <w:szCs w:val="22"/>
        </w:rPr>
      </w:pPr>
      <w:r w:rsidRPr="30EACE53" w:rsidR="30EACE53">
        <w:rPr>
          <w:rFonts w:eastAsia="Times New Roman" w:cs="Calibri" w:cstheme="minorAscii"/>
          <w:b w:val="1"/>
          <w:bCs w:val="1"/>
          <w:sz w:val="24"/>
          <w:szCs w:val="24"/>
        </w:rPr>
        <w:t>Evaluation Completion Date:</w:t>
      </w:r>
      <w:r w:rsidRPr="30EACE53" w:rsidR="30EACE53">
        <w:rPr>
          <w:rFonts w:eastAsia="Times New Roman" w:cs="Calibri" w:cstheme="minorAscii"/>
          <w:b w:val="0"/>
          <w:bCs w:val="0"/>
          <w:sz w:val="24"/>
          <w:szCs w:val="24"/>
        </w:rPr>
        <w:t xml:space="preserve"> by March 31</w:t>
      </w:r>
      <w:r w:rsidRPr="30EACE53" w:rsidR="30EACE53">
        <w:rPr>
          <w:rFonts w:eastAsia="Times New Roman" w:cs="Calibri" w:cstheme="minorAscii"/>
          <w:b w:val="0"/>
          <w:bCs w:val="0"/>
          <w:sz w:val="22"/>
          <w:szCs w:val="22"/>
        </w:rPr>
        <w:t xml:space="preserve"> </w:t>
      </w:r>
    </w:p>
    <w:p w:rsidR="30EACE53" w:rsidP="30EACE53" w:rsidRDefault="30EACE53" w14:paraId="68AD857A" w14:textId="7C6AD75A">
      <w:pPr>
        <w:spacing w:beforeAutospacing="on" w:afterAutospacing="on" w:line="240" w:lineRule="auto"/>
        <w:jc w:val="left"/>
        <w:outlineLvl w:val="1"/>
        <w:rPr>
          <w:rFonts w:eastAsia="Times New Roman" w:cs="Calibri" w:cstheme="minorAscii"/>
          <w:b w:val="0"/>
          <w:bCs w:val="0"/>
          <w:sz w:val="28"/>
          <w:szCs w:val="28"/>
        </w:rPr>
      </w:pPr>
      <w:r w:rsidRPr="30EACE53" w:rsidR="30EACE53">
        <w:rPr>
          <w:rFonts w:eastAsia="Times New Roman" w:cs="Calibri" w:cstheme="minorAscii"/>
          <w:b w:val="0"/>
          <w:bCs w:val="0"/>
          <w:sz w:val="28"/>
          <w:szCs w:val="28"/>
        </w:rPr>
        <w:t>___________________________________________________________________</w:t>
      </w:r>
    </w:p>
    <w:p w:rsidR="30EACE53" w:rsidP="30EACE53" w:rsidRDefault="30EACE53" w14:paraId="2FE2CA3F" w14:textId="3AAA5481">
      <w:pPr>
        <w:spacing w:beforeAutospacing="on" w:afterAutospacing="on" w:line="240" w:lineRule="auto"/>
        <w:jc w:val="left"/>
        <w:outlineLvl w:val="1"/>
        <w:rPr>
          <w:rFonts w:eastAsia="Times New Roman" w:cs="Calibri" w:cstheme="minorAscii"/>
          <w:b w:val="1"/>
          <w:bCs w:val="1"/>
          <w:sz w:val="28"/>
          <w:szCs w:val="28"/>
        </w:rPr>
      </w:pPr>
      <w:r w:rsidRPr="30EACE53" w:rsidR="30EACE53">
        <w:rPr>
          <w:rFonts w:eastAsia="Times New Roman" w:cs="Calibri" w:cstheme="minorAscii"/>
          <w:b w:val="1"/>
          <w:bCs w:val="1"/>
          <w:sz w:val="28"/>
          <w:szCs w:val="28"/>
          <w:u w:val="single"/>
        </w:rPr>
        <w:t>Performance Ratings</w:t>
      </w:r>
    </w:p>
    <w:p w:rsidR="30EACE53" w:rsidP="30EACE53" w:rsidRDefault="30EACE53" w14:paraId="40C6B78C" w14:textId="056BE1E3">
      <w:pPr>
        <w:spacing w:beforeAutospacing="on" w:afterAutospacing="on" w:line="240" w:lineRule="auto"/>
        <w:jc w:val="left"/>
        <w:outlineLvl w:val="1"/>
        <w:rPr>
          <w:rFonts w:eastAsia="Times New Roman" w:cs="Calibri" w:cstheme="minorAscii"/>
          <w:b w:val="1"/>
          <w:bCs w:val="1"/>
          <w:sz w:val="28"/>
          <w:szCs w:val="28"/>
        </w:rPr>
      </w:pPr>
    </w:p>
    <w:p w:rsidRPr="00980AB7" w:rsidR="000A2B0B" w:rsidP="0EB13E5F" w:rsidRDefault="0EB13E5F" w14:paraId="16C42D07" w14:textId="547C2829">
      <w:pPr>
        <w:spacing w:before="100" w:beforeAutospacing="1" w:after="100" w:afterAutospacing="1" w:line="240" w:lineRule="auto"/>
        <w:outlineLvl w:val="1"/>
        <w:rPr>
          <w:rFonts w:eastAsia="Times New Roman" w:cstheme="minorHAnsi"/>
          <w:b/>
          <w:bCs/>
          <w:color w:val="FFFFFF" w:themeColor="background1"/>
        </w:rPr>
      </w:pPr>
      <w:r w:rsidRPr="6DD8460E" w:rsidR="6DD8460E">
        <w:rPr>
          <w:rFonts w:eastAsia="Times New Roman" w:cs="Calibri" w:cstheme="minorAscii"/>
          <w:b w:val="1"/>
          <w:bCs w:val="1"/>
          <w:color w:val="FFFFFF" w:themeColor="background1" w:themeTint="FF" w:themeShade="FF"/>
          <w:highlight w:val="black"/>
        </w:rPr>
        <w:t>E</w:t>
      </w:r>
      <w:r w:rsidRPr="6DD8460E" w:rsidR="6DD8460E">
        <w:rPr>
          <w:rFonts w:eastAsia="Times New Roman" w:cs="Calibri" w:cstheme="minorAscii"/>
          <w:b w:val="1"/>
          <w:bCs w:val="1"/>
          <w:color w:val="FFFFFF" w:themeColor="background1" w:themeTint="FF" w:themeShade="FF"/>
          <w:highlight w:val="black"/>
        </w:rPr>
        <w:t>XCEPTIONAL</w:t>
      </w:r>
    </w:p>
    <w:p w:rsidR="6DD8460E" w:rsidP="6DD8460E" w:rsidRDefault="6DD8460E" w14:paraId="19DCAA14" w14:textId="471135A0">
      <w:pPr>
        <w:spacing w:beforeAutospacing="on" w:afterAutospacing="on" w:line="240" w:lineRule="auto"/>
        <w:outlineLvl w:val="1"/>
        <w:rPr>
          <w:rFonts w:eastAsia="Times New Roman" w:cs="Calibri" w:cstheme="minorAscii"/>
          <w:b w:val="1"/>
          <w:bCs w:val="1"/>
          <w:color w:val="FFFFFF" w:themeColor="background1" w:themeTint="FF" w:themeShade="FF"/>
          <w:highlight w:val="black"/>
        </w:rPr>
      </w:pPr>
    </w:p>
    <w:p w:rsidRPr="00980AB7" w:rsidR="000A2B0B" w:rsidP="00F707E7" w:rsidRDefault="000A2B0B" w14:paraId="7F0019FD" w14:textId="5E31582F">
      <w:pPr>
        <w:spacing w:after="0" w:line="240" w:lineRule="auto"/>
        <w:rPr>
          <w:rFonts w:eastAsia="Times New Roman" w:cstheme="minorHAnsi"/>
          <w:u w:val="single"/>
        </w:rPr>
      </w:pPr>
      <w:r w:rsidRPr="00980AB7">
        <w:rPr>
          <w:rFonts w:eastAsia="Times New Roman" w:cstheme="minorHAnsi"/>
          <w:b/>
          <w:bCs/>
          <w:u w:val="single"/>
        </w:rPr>
        <w:t>Definition</w:t>
      </w:r>
      <w:r w:rsidRPr="00980AB7" w:rsidR="002B4E7E">
        <w:rPr>
          <w:rFonts w:eastAsia="Times New Roman" w:cstheme="minorHAnsi"/>
          <w:b/>
          <w:bCs/>
          <w:u w:val="single"/>
        </w:rPr>
        <w:t>/</w:t>
      </w:r>
      <w:r w:rsidRPr="00980AB7">
        <w:rPr>
          <w:rFonts w:eastAsia="Times New Roman" w:cstheme="minorHAnsi"/>
          <w:b/>
          <w:bCs/>
          <w:u w:val="single"/>
        </w:rPr>
        <w:t xml:space="preserve">Indicators </w:t>
      </w:r>
    </w:p>
    <w:p w:rsidRPr="002B4E7E" w:rsidR="000A2B0B" w:rsidP="00F707E7" w:rsidRDefault="000A2B0B" w14:paraId="41F204CF" w14:textId="2F38BFDD">
      <w:pPr>
        <w:numPr>
          <w:ilvl w:val="0"/>
          <w:numId w:val="1"/>
        </w:numPr>
        <w:spacing w:after="0" w:line="240" w:lineRule="auto"/>
        <w:rPr>
          <w:rFonts w:eastAsia="Times New Roman" w:cstheme="minorHAnsi"/>
        </w:rPr>
      </w:pPr>
      <w:r w:rsidRPr="002B4E7E">
        <w:rPr>
          <w:rFonts w:eastAsia="Times New Roman" w:cstheme="minorHAnsi"/>
          <w:b/>
          <w:bCs/>
        </w:rPr>
        <w:t>Extremely High Impact</w:t>
      </w:r>
      <w:r w:rsidRPr="002B4E7E">
        <w:rPr>
          <w:rFonts w:eastAsia="Times New Roman" w:cstheme="minorHAnsi"/>
        </w:rPr>
        <w:t>: Contributes at a level that significantly elevates the reputation, operations, or outcomes not only within their own unit but across the college</w:t>
      </w:r>
      <w:r w:rsidR="002B4E7E">
        <w:rPr>
          <w:rFonts w:eastAsia="Times New Roman" w:cstheme="minorHAnsi"/>
        </w:rPr>
        <w:t>/unit</w:t>
      </w:r>
      <w:r w:rsidRPr="002B4E7E">
        <w:rPr>
          <w:rFonts w:eastAsia="Times New Roman" w:cstheme="minorHAnsi"/>
        </w:rPr>
        <w:t>.</w:t>
      </w:r>
    </w:p>
    <w:p w:rsidRPr="002B4E7E" w:rsidR="000A2B0B" w:rsidP="3B907778" w:rsidRDefault="41078E4E" w14:paraId="7CAF4373" w14:textId="11944CA1">
      <w:pPr>
        <w:numPr>
          <w:ilvl w:val="1"/>
          <w:numId w:val="1"/>
        </w:numPr>
        <w:spacing w:before="100" w:beforeAutospacing="1" w:after="100" w:afterAutospacing="1" w:line="240" w:lineRule="auto"/>
        <w:rPr>
          <w:rFonts w:eastAsia="Times New Roman" w:cstheme="minorHAnsi"/>
        </w:rPr>
      </w:pPr>
      <w:r w:rsidRPr="002B4E7E">
        <w:rPr>
          <w:rFonts w:eastAsia="Times New Roman" w:cstheme="minorHAnsi"/>
        </w:rPr>
        <w:t>Example: Plays a pivotal role in furthering student success initiatives</w:t>
      </w:r>
      <w:r w:rsidR="002B4E7E">
        <w:rPr>
          <w:rFonts w:eastAsia="Times New Roman" w:cstheme="minorHAnsi"/>
        </w:rPr>
        <w:t xml:space="preserve"> </w:t>
      </w:r>
      <w:r w:rsidRPr="002B4E7E">
        <w:rPr>
          <w:rFonts w:eastAsia="Times New Roman" w:cstheme="minorHAnsi"/>
        </w:rPr>
        <w:t>(</w:t>
      </w:r>
      <w:r w:rsidR="002B4E7E">
        <w:rPr>
          <w:rFonts w:eastAsia="Times New Roman" w:cstheme="minorHAnsi"/>
        </w:rPr>
        <w:t xml:space="preserve">e.g., </w:t>
      </w:r>
      <w:r w:rsidRPr="002B4E7E">
        <w:rPr>
          <w:rFonts w:eastAsia="Times New Roman" w:cstheme="minorHAnsi"/>
        </w:rPr>
        <w:t xml:space="preserve">retention, graduation, etc.). </w:t>
      </w:r>
    </w:p>
    <w:p w:rsidRPr="002B4E7E" w:rsidR="000A2B0B" w:rsidP="6A5E01B0" w:rsidRDefault="50207C14" w14:paraId="6ABB9334" w14:textId="4267E4AC">
      <w:pPr>
        <w:numPr>
          <w:ilvl w:val="0"/>
          <w:numId w:val="1"/>
        </w:numPr>
        <w:spacing w:before="100" w:beforeAutospacing="1" w:after="100" w:afterAutospacing="1" w:line="240" w:lineRule="auto"/>
        <w:rPr>
          <w:rFonts w:eastAsia="Times New Roman" w:cstheme="minorHAnsi"/>
        </w:rPr>
      </w:pPr>
      <w:r w:rsidRPr="002B4E7E">
        <w:rPr>
          <w:rFonts w:eastAsia="Times New Roman" w:cstheme="minorHAnsi"/>
          <w:b/>
          <w:bCs/>
        </w:rPr>
        <w:t>Leadership and Influence</w:t>
      </w:r>
      <w:r w:rsidRPr="002B4E7E">
        <w:rPr>
          <w:rFonts w:eastAsia="Times New Roman" w:cstheme="minorHAnsi"/>
        </w:rPr>
        <w:t>: Demonstrates thought leadership or innovation that shapes best practices within the field or unit. Consistently mentors or trains colleagues, to raise overall performance.</w:t>
      </w:r>
    </w:p>
    <w:p w:rsidRPr="002B4E7E" w:rsidR="000A2B0B" w:rsidP="000A2B0B" w:rsidRDefault="000A2B0B" w14:paraId="390B189E" w14:textId="77777777">
      <w:pPr>
        <w:numPr>
          <w:ilvl w:val="0"/>
          <w:numId w:val="1"/>
        </w:numPr>
        <w:spacing w:before="100" w:beforeAutospacing="1" w:after="100" w:afterAutospacing="1" w:line="240" w:lineRule="auto"/>
        <w:rPr>
          <w:rFonts w:eastAsia="Times New Roman" w:cstheme="minorHAnsi"/>
        </w:rPr>
      </w:pPr>
      <w:r w:rsidRPr="002B4E7E">
        <w:rPr>
          <w:rFonts w:eastAsia="Times New Roman" w:cstheme="minorHAnsi"/>
          <w:b/>
          <w:bCs/>
        </w:rPr>
        <w:t>Sustained Excellence</w:t>
      </w:r>
      <w:r w:rsidRPr="002B4E7E">
        <w:rPr>
          <w:rFonts w:eastAsia="Times New Roman" w:cstheme="minorHAnsi"/>
        </w:rPr>
        <w:t>: Maintains exemplary work quality, reliability, and professionalism throughout the evaluation period—far surpassing typical job requirements.</w:t>
      </w:r>
    </w:p>
    <w:p w:rsidRPr="002B4E7E" w:rsidR="000A2B0B" w:rsidP="64732F8A" w:rsidRDefault="000A2B0B" w14:paraId="79BC405C" w14:textId="77777777" w14:noSpellErr="1">
      <w:pPr>
        <w:numPr>
          <w:ilvl w:val="0"/>
          <w:numId w:val="1"/>
        </w:numPr>
        <w:spacing w:before="100" w:beforeAutospacing="on" w:after="100" w:afterAutospacing="on" w:line="240" w:lineRule="auto"/>
        <w:rPr>
          <w:rFonts w:eastAsia="Times New Roman" w:cs="Calibri" w:cstheme="minorAscii"/>
        </w:rPr>
      </w:pPr>
      <w:r w:rsidRPr="6DD8460E" w:rsidR="6DD8460E">
        <w:rPr>
          <w:rFonts w:eastAsia="Times New Roman" w:cs="Calibri" w:cstheme="minorAscii"/>
          <w:b w:val="1"/>
          <w:bCs w:val="1"/>
        </w:rPr>
        <w:t>Peer and Stakeholder Recognition</w:t>
      </w:r>
      <w:r w:rsidRPr="6DD8460E" w:rsidR="6DD8460E">
        <w:rPr>
          <w:rFonts w:eastAsia="Times New Roman" w:cs="Calibri" w:cstheme="minorAscii"/>
        </w:rPr>
        <w:t xml:space="preserve">: Frequently sought out for guidance by stakeholders outside the unit, outside the college, and even external partners, </w:t>
      </w:r>
      <w:r w:rsidRPr="6DD8460E" w:rsidR="6DD8460E">
        <w:rPr>
          <w:rFonts w:eastAsia="Times New Roman" w:cs="Calibri" w:cstheme="minorAscii"/>
        </w:rPr>
        <w:t>showcasing</w:t>
      </w:r>
      <w:r w:rsidRPr="6DD8460E" w:rsidR="6DD8460E">
        <w:rPr>
          <w:rFonts w:eastAsia="Times New Roman" w:cs="Calibri" w:cstheme="minorAscii"/>
        </w:rPr>
        <w:t xml:space="preserve"> a clear and lasting impact beyond their immediate role</w:t>
      </w:r>
      <w:r w:rsidRPr="6DD8460E" w:rsidR="6DD8460E">
        <w:rPr>
          <w:rFonts w:eastAsia="Times New Roman" w:cs="Calibri" w:cstheme="minorAscii"/>
        </w:rPr>
        <w:t>.</w:t>
      </w:r>
    </w:p>
    <w:p w:rsidRPr="00980AB7" w:rsidR="000A2B0B" w:rsidP="00F707E7" w:rsidRDefault="000A2B0B" w14:paraId="45FDF6E4" w14:textId="77777777">
      <w:pPr>
        <w:spacing w:after="0" w:line="240" w:lineRule="auto"/>
        <w:rPr>
          <w:rFonts w:eastAsia="Times New Roman" w:cstheme="minorHAnsi"/>
          <w:u w:val="single"/>
        </w:rPr>
      </w:pPr>
      <w:r w:rsidRPr="00980AB7">
        <w:rPr>
          <w:rFonts w:eastAsia="Times New Roman" w:cstheme="minorHAnsi"/>
          <w:b/>
          <w:bCs/>
          <w:u w:val="single"/>
        </w:rPr>
        <w:t>Notes on Rarity</w:t>
      </w:r>
    </w:p>
    <w:p w:rsidRPr="002B4E7E" w:rsidR="000A2B0B" w:rsidP="00F707E7" w:rsidRDefault="41078E4E" w14:paraId="3AF57134" w14:textId="77777777">
      <w:pPr>
        <w:numPr>
          <w:ilvl w:val="0"/>
          <w:numId w:val="2"/>
        </w:numPr>
        <w:spacing w:after="0" w:line="240" w:lineRule="auto"/>
        <w:rPr>
          <w:rFonts w:eastAsia="Times New Roman" w:cstheme="minorHAnsi"/>
        </w:rPr>
      </w:pPr>
      <w:r w:rsidRPr="002B4E7E">
        <w:rPr>
          <w:rFonts w:eastAsia="Times New Roman" w:cstheme="minorHAnsi"/>
        </w:rPr>
        <w:t xml:space="preserve">The </w:t>
      </w:r>
      <w:r w:rsidRPr="002B4E7E">
        <w:rPr>
          <w:rFonts w:eastAsia="Times New Roman" w:cstheme="minorHAnsi"/>
          <w:b/>
          <w:bCs/>
        </w:rPr>
        <w:t>Exceptional</w:t>
      </w:r>
      <w:r w:rsidRPr="002B4E7E">
        <w:rPr>
          <w:rFonts w:eastAsia="Times New Roman" w:cstheme="minorHAnsi"/>
        </w:rPr>
        <w:t xml:space="preserve"> rating is intended for truly outstanding performers who operate in the top tier (e.g., top 1–5%) of employees across the entire college.</w:t>
      </w:r>
    </w:p>
    <w:p w:rsidRPr="002B4E7E" w:rsidR="000A2B0B" w:rsidP="3B907778" w:rsidRDefault="41078E4E" w14:paraId="7504B2B3" w14:textId="4BCB1BB9">
      <w:pPr>
        <w:numPr>
          <w:ilvl w:val="0"/>
          <w:numId w:val="2"/>
        </w:numPr>
        <w:spacing w:before="100" w:beforeAutospacing="1" w:after="100" w:afterAutospacing="1" w:line="240" w:lineRule="auto"/>
        <w:rPr>
          <w:rFonts w:eastAsia="Times New Roman" w:cstheme="minorHAnsi"/>
        </w:rPr>
      </w:pPr>
      <w:r w:rsidRPr="002B4E7E">
        <w:rPr>
          <w:rFonts w:eastAsia="Times New Roman" w:cstheme="minorHAnsi"/>
        </w:rPr>
        <w:t>This rating should be awarded sparingly, signifying performance that is not only above and beyond but transformative and impactful to the college or unit (i.e. department or school) as a whole.</w:t>
      </w:r>
    </w:p>
    <w:p w:rsidRPr="002B4E7E" w:rsidR="000A2B0B" w:rsidP="3B907778" w:rsidRDefault="41078E4E" w14:paraId="504882EC" w14:textId="77777777">
      <w:pPr>
        <w:numPr>
          <w:ilvl w:val="0"/>
          <w:numId w:val="2"/>
        </w:numPr>
        <w:spacing w:before="100" w:beforeAutospacing="1" w:after="100" w:afterAutospacing="1" w:line="240" w:lineRule="auto"/>
        <w:rPr>
          <w:rFonts w:eastAsia="Times New Roman" w:cstheme="minorHAnsi"/>
        </w:rPr>
      </w:pPr>
      <w:r w:rsidRPr="002B4E7E">
        <w:rPr>
          <w:rFonts w:eastAsia="Times New Roman" w:cstheme="minorHAnsi"/>
        </w:rPr>
        <w:t xml:space="preserve">Supervisors will need to provide evidence to the dean that an employee’s contributions align with this standard. </w:t>
      </w:r>
    </w:p>
    <w:p w:rsidRPr="00980AB7" w:rsidR="00985646" w:rsidP="00F707E7" w:rsidRDefault="00985646" w14:paraId="19BA164A" w14:textId="77777777">
      <w:pPr>
        <w:spacing w:after="0" w:line="240" w:lineRule="auto"/>
        <w:outlineLvl w:val="2"/>
        <w:rPr>
          <w:rFonts w:eastAsia="Times New Roman" w:cstheme="minorHAnsi"/>
          <w:b/>
          <w:bCs/>
          <w:u w:val="single"/>
        </w:rPr>
      </w:pPr>
      <w:r w:rsidRPr="00980AB7">
        <w:rPr>
          <w:rFonts w:eastAsia="Times New Roman" w:cstheme="minorHAnsi"/>
          <w:b/>
          <w:bCs/>
          <w:u w:val="single"/>
        </w:rPr>
        <w:t>How to Differentiate Exceptional from Exceeds</w:t>
      </w:r>
    </w:p>
    <w:p w:rsidRPr="002B4E7E" w:rsidR="00985646" w:rsidP="00F707E7" w:rsidRDefault="3B907778" w14:paraId="12F5C883" w14:textId="77777777">
      <w:pPr>
        <w:numPr>
          <w:ilvl w:val="0"/>
          <w:numId w:val="4"/>
        </w:numPr>
        <w:spacing w:after="0" w:line="240" w:lineRule="auto"/>
        <w:rPr>
          <w:rFonts w:eastAsia="Times New Roman" w:cstheme="minorHAnsi"/>
        </w:rPr>
      </w:pPr>
      <w:r w:rsidRPr="002B4E7E">
        <w:rPr>
          <w:rFonts w:eastAsia="Times New Roman" w:cstheme="minorHAnsi"/>
          <w:b/>
          <w:bCs/>
        </w:rPr>
        <w:t>Exceeds Performance</w:t>
      </w:r>
      <w:r w:rsidRPr="002B4E7E">
        <w:rPr>
          <w:rFonts w:eastAsia="Times New Roman" w:cstheme="minorHAnsi"/>
        </w:rPr>
        <w:t>: Still above average, often exceeding expectations within the employee’s department or team. Employees who “Exceed” routinely deliver high-quality work and collaborate effectively, but their impact may not necessarily shift strategies, policies, or performance across the entire college.</w:t>
      </w:r>
    </w:p>
    <w:p w:rsidRPr="002B4E7E" w:rsidR="00985646" w:rsidP="00985646" w:rsidRDefault="00985646" w14:paraId="7A1A02D5" w14:textId="77777777">
      <w:pPr>
        <w:numPr>
          <w:ilvl w:val="0"/>
          <w:numId w:val="4"/>
        </w:numPr>
        <w:spacing w:before="100" w:beforeAutospacing="1" w:after="100" w:afterAutospacing="1" w:line="240" w:lineRule="auto"/>
        <w:rPr>
          <w:rFonts w:eastAsia="Times New Roman" w:cstheme="minorHAnsi"/>
        </w:rPr>
      </w:pPr>
      <w:r w:rsidRPr="002B4E7E">
        <w:rPr>
          <w:rFonts w:eastAsia="Times New Roman" w:cstheme="minorHAnsi"/>
          <w:b/>
          <w:bCs/>
        </w:rPr>
        <w:t>Exceptional Performance</w:t>
      </w:r>
      <w:r w:rsidRPr="002B4E7E">
        <w:rPr>
          <w:rFonts w:eastAsia="Times New Roman" w:cstheme="minorHAnsi"/>
        </w:rPr>
        <w:t>: Operates at a level that moves the needle for the college in a noticeable, enduring way—often transforming practices, policies, or reputational standing on a broad scale.</w:t>
      </w:r>
    </w:p>
    <w:p w:rsidRPr="00980AB7" w:rsidR="00873427" w:rsidP="00F707E7" w:rsidRDefault="00873427" w14:paraId="4AB2B9B2" w14:textId="415D6CD7">
      <w:pPr>
        <w:spacing w:after="0" w:line="240" w:lineRule="auto"/>
        <w:rPr>
          <w:rFonts w:eastAsia="Times New Roman" w:cstheme="minorHAnsi"/>
          <w:b/>
          <w:bCs/>
          <w:u w:val="single"/>
        </w:rPr>
      </w:pPr>
      <w:r w:rsidRPr="00980AB7">
        <w:rPr>
          <w:rFonts w:eastAsia="Times New Roman" w:cstheme="minorHAnsi"/>
          <w:b/>
          <w:bCs/>
          <w:u w:val="single"/>
        </w:rPr>
        <w:t xml:space="preserve">Supervisor Guidance  </w:t>
      </w:r>
    </w:p>
    <w:p w:rsidRPr="00980AB7" w:rsidR="00873427" w:rsidP="00F707E7" w:rsidRDefault="00873427" w14:paraId="74CF8679" w14:textId="77777777">
      <w:pPr>
        <w:pStyle w:val="ListParagraph"/>
        <w:numPr>
          <w:ilvl w:val="0"/>
          <w:numId w:val="21"/>
        </w:numPr>
        <w:spacing w:after="0" w:line="240" w:lineRule="auto"/>
        <w:rPr>
          <w:rFonts w:eastAsia="Times New Roman" w:cstheme="minorHAnsi"/>
        </w:rPr>
      </w:pPr>
      <w:r w:rsidRPr="00980AB7">
        <w:rPr>
          <w:rFonts w:eastAsia="Times New Roman" w:cstheme="minorHAnsi"/>
          <w:b/>
          <w:bCs/>
        </w:rPr>
        <w:t>Documentation</w:t>
      </w:r>
      <w:r w:rsidRPr="00980AB7">
        <w:rPr>
          <w:rFonts w:eastAsia="Times New Roman" w:cstheme="minorHAnsi"/>
        </w:rPr>
        <w:t>:</w:t>
      </w:r>
    </w:p>
    <w:p w:rsidR="002B4E7E" w:rsidP="002B4E7E" w:rsidRDefault="00873427" w14:paraId="165BBE1A" w14:textId="77777777">
      <w:pPr>
        <w:pStyle w:val="ListParagraph"/>
        <w:numPr>
          <w:ilvl w:val="0"/>
          <w:numId w:val="17"/>
        </w:numPr>
        <w:spacing w:before="100" w:beforeAutospacing="1" w:after="100" w:afterAutospacing="1" w:line="240" w:lineRule="auto"/>
        <w:rPr>
          <w:rFonts w:eastAsia="Times New Roman" w:cstheme="minorHAnsi"/>
        </w:rPr>
      </w:pPr>
      <w:r w:rsidRPr="002B4E7E">
        <w:rPr>
          <w:rFonts w:eastAsia="Times New Roman" w:cstheme="minorHAnsi"/>
        </w:rPr>
        <w:t xml:space="preserve">Provide specific evidence (quantitative or qualitative) illustrating </w:t>
      </w:r>
      <w:r w:rsidRPr="002B4E7E" w:rsidR="000A2B0B">
        <w:rPr>
          <w:rFonts w:eastAsia="Times New Roman" w:cstheme="minorHAnsi"/>
        </w:rPr>
        <w:t>how the standard is met on multiple indicators</w:t>
      </w:r>
      <w:r w:rsidRPr="002B4E7E">
        <w:rPr>
          <w:rFonts w:eastAsia="Times New Roman" w:cstheme="minorHAnsi"/>
        </w:rPr>
        <w:t>.</w:t>
      </w:r>
    </w:p>
    <w:p w:rsidR="002B4E7E" w:rsidP="002B4E7E" w:rsidRDefault="00873427" w14:paraId="18290ADF" w14:textId="77777777">
      <w:pPr>
        <w:pStyle w:val="ListParagraph"/>
        <w:numPr>
          <w:ilvl w:val="0"/>
          <w:numId w:val="17"/>
        </w:numPr>
        <w:spacing w:before="100" w:beforeAutospacing="1" w:after="100" w:afterAutospacing="1" w:line="240" w:lineRule="auto"/>
        <w:rPr>
          <w:rFonts w:eastAsia="Times New Roman" w:cstheme="minorHAnsi"/>
        </w:rPr>
      </w:pPr>
      <w:r w:rsidRPr="002B4E7E">
        <w:rPr>
          <w:rFonts w:eastAsia="Times New Roman" w:cstheme="minorHAnsi"/>
        </w:rPr>
        <w:t>Cite examples such as innovative programs, research breakthroughs, major leadership roles, or high-profile projects that brought widespread recognition.</w:t>
      </w:r>
    </w:p>
    <w:p w:rsidR="00980AB7" w:rsidP="00980AB7" w:rsidRDefault="00873427" w14:paraId="489080DD" w14:textId="77777777">
      <w:pPr>
        <w:pStyle w:val="ListParagraph"/>
        <w:numPr>
          <w:ilvl w:val="0"/>
          <w:numId w:val="21"/>
        </w:numPr>
        <w:spacing w:before="100" w:beforeAutospacing="1" w:after="100" w:afterAutospacing="1" w:line="240" w:lineRule="auto"/>
        <w:rPr>
          <w:rFonts w:eastAsia="Times New Roman" w:cstheme="minorHAnsi"/>
        </w:rPr>
      </w:pPr>
      <w:r w:rsidRPr="00980AB7">
        <w:rPr>
          <w:rFonts w:eastAsia="Times New Roman" w:cstheme="minorHAnsi"/>
          <w:b/>
          <w:bCs/>
        </w:rPr>
        <w:t>Recognition and Rewards</w:t>
      </w:r>
      <w:r w:rsidRPr="00980AB7">
        <w:rPr>
          <w:rFonts w:eastAsia="Times New Roman" w:cstheme="minorHAnsi"/>
        </w:rPr>
        <w:t>:</w:t>
      </w:r>
    </w:p>
    <w:p w:rsidR="00980AB7" w:rsidP="00980AB7" w:rsidRDefault="00873427" w14:paraId="42297D3D" w14:textId="77777777">
      <w:pPr>
        <w:pStyle w:val="ListParagraph"/>
        <w:numPr>
          <w:ilvl w:val="1"/>
          <w:numId w:val="21"/>
        </w:numPr>
        <w:spacing w:before="100" w:beforeAutospacing="1" w:after="100" w:afterAutospacing="1" w:line="240" w:lineRule="auto"/>
        <w:rPr>
          <w:rFonts w:eastAsia="Times New Roman" w:cstheme="minorHAnsi"/>
        </w:rPr>
      </w:pPr>
      <w:r w:rsidRPr="00980AB7">
        <w:rPr>
          <w:rFonts w:eastAsia="Times New Roman" w:cstheme="minorHAnsi"/>
        </w:rPr>
        <w:t>Coordinate with college leadership to explore formal awards, public commendations, or professional development pathways that match the employee’s impact level.</w:t>
      </w:r>
    </w:p>
    <w:p w:rsidRPr="00980AB7" w:rsidR="00873427" w:rsidP="00980AB7" w:rsidRDefault="00873427" w14:paraId="6FBD33C1" w14:textId="3C87D5FF">
      <w:pPr>
        <w:pStyle w:val="ListParagraph"/>
        <w:numPr>
          <w:ilvl w:val="1"/>
          <w:numId w:val="21"/>
        </w:numPr>
        <w:spacing w:before="100" w:beforeAutospacing="1" w:after="100" w:afterAutospacing="1" w:line="240" w:lineRule="auto"/>
        <w:rPr>
          <w:rFonts w:eastAsia="Times New Roman" w:cstheme="minorHAnsi"/>
        </w:rPr>
      </w:pPr>
      <w:r w:rsidRPr="00980AB7">
        <w:rPr>
          <w:rFonts w:eastAsia="Times New Roman" w:cstheme="minorHAnsi"/>
        </w:rPr>
        <w:t>Encourage participation in high-visibility roles, committees, or conferences to further leverage and showcase their exceptional talents.</w:t>
      </w:r>
    </w:p>
    <w:p w:rsidR="00980AB7" w:rsidP="00980AB7" w:rsidRDefault="00873427" w14:paraId="6B451919" w14:textId="77777777">
      <w:pPr>
        <w:pStyle w:val="ListParagraph"/>
        <w:numPr>
          <w:ilvl w:val="0"/>
          <w:numId w:val="21"/>
        </w:numPr>
        <w:spacing w:before="100" w:beforeAutospacing="1" w:after="100" w:afterAutospacing="1" w:line="240" w:lineRule="auto"/>
        <w:rPr>
          <w:rFonts w:eastAsia="Times New Roman" w:cstheme="minorHAnsi"/>
        </w:rPr>
      </w:pPr>
      <w:r w:rsidRPr="00980AB7">
        <w:rPr>
          <w:rFonts w:eastAsia="Times New Roman" w:cstheme="minorHAnsi"/>
          <w:b/>
          <w:bCs/>
        </w:rPr>
        <w:t>Professional Growth</w:t>
      </w:r>
      <w:r w:rsidRPr="00980AB7">
        <w:rPr>
          <w:rFonts w:eastAsia="Times New Roman" w:cstheme="minorHAnsi"/>
        </w:rPr>
        <w:t>:</w:t>
      </w:r>
    </w:p>
    <w:p w:rsidRPr="00980AB7" w:rsidR="00873427" w:rsidP="00980AB7" w:rsidRDefault="00873427" w14:paraId="27341755" w14:textId="6AF244C5">
      <w:pPr>
        <w:pStyle w:val="ListParagraph"/>
        <w:numPr>
          <w:ilvl w:val="1"/>
          <w:numId w:val="21"/>
        </w:numPr>
        <w:spacing w:before="100" w:beforeAutospacing="1" w:after="100" w:afterAutospacing="1" w:line="240" w:lineRule="auto"/>
        <w:rPr>
          <w:rFonts w:eastAsia="Times New Roman" w:cstheme="minorHAnsi"/>
        </w:rPr>
      </w:pPr>
      <w:r w:rsidRPr="00980AB7">
        <w:rPr>
          <w:rFonts w:eastAsia="Times New Roman" w:cstheme="minorHAnsi"/>
        </w:rPr>
        <w:t>Provide stretch opportunities that allow this individual to continue pushing boundaries—e.g., steering major college-wide initiatives or mentoring emerging leaders.</w:t>
      </w:r>
    </w:p>
    <w:p w:rsidR="00980AB7" w:rsidP="00980AB7" w:rsidRDefault="00873427" w14:paraId="404D7CB7" w14:textId="77777777">
      <w:pPr>
        <w:pStyle w:val="ListParagraph"/>
        <w:numPr>
          <w:ilvl w:val="0"/>
          <w:numId w:val="22"/>
        </w:numPr>
        <w:spacing w:before="100" w:beforeAutospacing="1" w:after="100" w:afterAutospacing="1" w:line="240" w:lineRule="auto"/>
        <w:rPr>
          <w:rFonts w:eastAsia="Times New Roman" w:cstheme="minorHAnsi"/>
        </w:rPr>
      </w:pPr>
      <w:r w:rsidRPr="00980AB7">
        <w:rPr>
          <w:rFonts w:eastAsia="Times New Roman" w:cstheme="minorHAnsi"/>
          <w:b/>
          <w:bCs/>
        </w:rPr>
        <w:t>Ongoing Support</w:t>
      </w:r>
      <w:r w:rsidRPr="00980AB7">
        <w:rPr>
          <w:rFonts w:eastAsia="Times New Roman" w:cstheme="minorHAnsi"/>
        </w:rPr>
        <w:t>:</w:t>
      </w:r>
    </w:p>
    <w:p w:rsidRPr="00F707E7" w:rsidR="00873427" w:rsidP="00F707E7" w:rsidRDefault="00873427" w14:paraId="7F7ACDBE" w14:textId="38B62F9D">
      <w:pPr>
        <w:pStyle w:val="ListParagraph"/>
        <w:numPr>
          <w:ilvl w:val="1"/>
          <w:numId w:val="22"/>
        </w:numPr>
        <w:spacing w:after="0" w:line="240" w:lineRule="auto"/>
        <w:rPr>
          <w:rFonts w:eastAsia="Times New Roman" w:cstheme="minorHAnsi"/>
        </w:rPr>
      </w:pPr>
      <w:r w:rsidRPr="00980AB7">
        <w:rPr>
          <w:rFonts w:eastAsia="Times New Roman" w:cstheme="minorHAnsi"/>
        </w:rPr>
        <w:t>Maintain close engagement to ensure the employee remains challenged and supported. Recognize that exceptionally high performers may need varied, stimulating projects to stay engaged and continue adding valu</w:t>
      </w:r>
      <w:r w:rsidRPr="00980AB7" w:rsidR="00C25225">
        <w:rPr>
          <w:rFonts w:eastAsia="Times New Roman" w:cstheme="minorHAnsi"/>
        </w:rPr>
        <w:t>e</w:t>
      </w:r>
      <w:r w:rsidRPr="00980AB7">
        <w:rPr>
          <w:rFonts w:eastAsia="Times New Roman" w:cstheme="minorHAnsi"/>
          <w:color w:val="FF0000"/>
        </w:rPr>
        <w:t>.</w:t>
      </w:r>
    </w:p>
    <w:p w:rsidRPr="00F707E7" w:rsidR="00F707E7" w:rsidP="00F707E7" w:rsidRDefault="00F707E7" w14:paraId="3587E560" w14:textId="047B1735">
      <w:pPr>
        <w:spacing w:after="0" w:line="240" w:lineRule="auto"/>
        <w:rPr>
          <w:rFonts w:eastAsia="Times New Roman" w:cstheme="minorHAnsi"/>
        </w:rPr>
      </w:pPr>
      <w:r>
        <w:rPr>
          <w:rFonts w:eastAsia="Times New Roman" w:cstheme="minorHAnsi"/>
        </w:rPr>
        <w:t>_____________________________________________________________________________________</w:t>
      </w:r>
    </w:p>
    <w:p w:rsidR="00F707E7" w:rsidP="00F707E7" w:rsidRDefault="00F707E7" w14:paraId="1A20354E" w14:textId="77777777">
      <w:pPr>
        <w:pStyle w:val="NormalWeb"/>
        <w:spacing w:before="0" w:beforeAutospacing="0" w:after="0" w:afterAutospacing="0"/>
        <w:rPr>
          <w:rStyle w:val="Strong"/>
          <w:rFonts w:asciiTheme="minorHAnsi" w:hAnsiTheme="minorHAnsi" w:cstheme="minorHAnsi"/>
          <w:color w:val="FFFFFF" w:themeColor="background1"/>
          <w:sz w:val="22"/>
          <w:szCs w:val="22"/>
          <w:highlight w:val="black"/>
        </w:rPr>
      </w:pPr>
    </w:p>
    <w:p w:rsidRPr="00980AB7" w:rsidR="002B4E7E" w:rsidP="00F707E7" w:rsidRDefault="002B4E7E" w14:paraId="20421A76" w14:textId="6F8345F8">
      <w:pPr>
        <w:pStyle w:val="NormalWeb"/>
        <w:spacing w:before="0" w:beforeAutospacing="0" w:after="0" w:afterAutospacing="0"/>
        <w:rPr>
          <w:rStyle w:val="Strong"/>
          <w:rFonts w:asciiTheme="minorHAnsi" w:hAnsiTheme="minorHAnsi" w:cstheme="minorHAnsi"/>
          <w:color w:val="FFFFFF" w:themeColor="background1"/>
          <w:sz w:val="22"/>
          <w:szCs w:val="22"/>
        </w:rPr>
      </w:pPr>
      <w:r w:rsidRPr="00980AB7">
        <w:rPr>
          <w:rStyle w:val="Strong"/>
          <w:rFonts w:asciiTheme="minorHAnsi" w:hAnsiTheme="minorHAnsi" w:cstheme="minorHAnsi"/>
          <w:color w:val="FFFFFF" w:themeColor="background1"/>
          <w:sz w:val="22"/>
          <w:szCs w:val="22"/>
          <w:highlight w:val="black"/>
        </w:rPr>
        <w:t>STRONG/EXCEEDS</w:t>
      </w:r>
    </w:p>
    <w:p w:rsidR="00F707E7" w:rsidP="00F707E7" w:rsidRDefault="00F707E7" w14:paraId="6412A1B2" w14:textId="77777777">
      <w:pPr>
        <w:pStyle w:val="NormalWeb"/>
        <w:spacing w:before="0" w:beforeAutospacing="0" w:after="0" w:afterAutospacing="0"/>
        <w:rPr>
          <w:rStyle w:val="Strong"/>
          <w:rFonts w:asciiTheme="minorHAnsi" w:hAnsiTheme="minorHAnsi" w:cstheme="minorHAnsi"/>
          <w:sz w:val="22"/>
          <w:szCs w:val="22"/>
          <w:u w:val="single"/>
        </w:rPr>
      </w:pPr>
    </w:p>
    <w:p w:rsidRPr="00F707E7" w:rsidR="00D35DCA" w:rsidP="00F707E7" w:rsidRDefault="00D35DCA" w14:paraId="1D1A265B" w14:textId="4A88257A">
      <w:pPr>
        <w:pStyle w:val="NormalWeb"/>
        <w:spacing w:before="0" w:beforeAutospacing="0" w:after="0" w:afterAutospacing="0"/>
        <w:rPr>
          <w:rFonts w:asciiTheme="minorHAnsi" w:hAnsiTheme="minorHAnsi" w:cstheme="minorHAnsi"/>
          <w:sz w:val="22"/>
          <w:szCs w:val="22"/>
          <w:u w:val="single"/>
        </w:rPr>
      </w:pPr>
      <w:r w:rsidRPr="00F707E7">
        <w:rPr>
          <w:rStyle w:val="Strong"/>
          <w:rFonts w:asciiTheme="minorHAnsi" w:hAnsiTheme="minorHAnsi" w:cstheme="minorHAnsi"/>
          <w:sz w:val="22"/>
          <w:szCs w:val="22"/>
          <w:u w:val="single"/>
        </w:rPr>
        <w:t>Definition/Indicators</w:t>
      </w:r>
    </w:p>
    <w:p w:rsidRPr="002B4E7E" w:rsidR="00D35DCA" w:rsidP="00D35DCA" w:rsidRDefault="00D35DCA" w14:paraId="0F3E2E21" w14:textId="77777777">
      <w:pPr>
        <w:numPr>
          <w:ilvl w:val="0"/>
          <w:numId w:val="6"/>
        </w:numPr>
        <w:spacing w:before="100" w:beforeAutospacing="1" w:after="100" w:afterAutospacing="1" w:line="240" w:lineRule="auto"/>
        <w:rPr>
          <w:rFonts w:cstheme="minorHAnsi"/>
        </w:rPr>
      </w:pPr>
      <w:r w:rsidRPr="002B4E7E">
        <w:rPr>
          <w:rFonts w:cstheme="minorHAnsi"/>
        </w:rPr>
        <w:t>Frequently goes above and beyond normal job requirements, delivering high-quality and timely work.</w:t>
      </w:r>
    </w:p>
    <w:p w:rsidRPr="002B4E7E" w:rsidR="00D35DCA" w:rsidP="00D35DCA" w:rsidRDefault="00D35DCA" w14:paraId="5F7C5CE3" w14:textId="77777777">
      <w:pPr>
        <w:numPr>
          <w:ilvl w:val="0"/>
          <w:numId w:val="6"/>
        </w:numPr>
        <w:spacing w:before="100" w:beforeAutospacing="1" w:after="100" w:afterAutospacing="1" w:line="240" w:lineRule="auto"/>
        <w:rPr>
          <w:rFonts w:cstheme="minorHAnsi"/>
        </w:rPr>
      </w:pPr>
      <w:r w:rsidRPr="002B4E7E">
        <w:rPr>
          <w:rFonts w:cstheme="minorHAnsi"/>
        </w:rPr>
        <w:t>Collaborates effectively with others, often enhancing group productivity and results.</w:t>
      </w:r>
    </w:p>
    <w:p w:rsidRPr="002B4E7E" w:rsidR="00D35DCA" w:rsidP="00D35DCA" w:rsidRDefault="00D35DCA" w14:paraId="41045372" w14:textId="77777777">
      <w:pPr>
        <w:numPr>
          <w:ilvl w:val="0"/>
          <w:numId w:val="6"/>
        </w:numPr>
        <w:spacing w:before="100" w:beforeAutospacing="1" w:after="100" w:afterAutospacing="1" w:line="240" w:lineRule="auto"/>
        <w:rPr>
          <w:rFonts w:cstheme="minorHAnsi"/>
        </w:rPr>
      </w:pPr>
      <w:r w:rsidRPr="002B4E7E">
        <w:rPr>
          <w:rFonts w:cstheme="minorHAnsi"/>
        </w:rPr>
        <w:t>Demonstrates professionalism, reliability, and initiative on a consistent basis.</w:t>
      </w:r>
    </w:p>
    <w:p w:rsidRPr="002B4E7E" w:rsidR="00D35DCA" w:rsidP="00D35DCA" w:rsidRDefault="00D35DCA" w14:paraId="5E02143A" w14:textId="77777777">
      <w:pPr>
        <w:numPr>
          <w:ilvl w:val="1"/>
          <w:numId w:val="6"/>
        </w:numPr>
        <w:spacing w:before="100" w:beforeAutospacing="1" w:after="100" w:afterAutospacing="1" w:line="240" w:lineRule="auto"/>
        <w:rPr>
          <w:rFonts w:cstheme="minorHAnsi"/>
        </w:rPr>
      </w:pPr>
      <w:r w:rsidRPr="002B4E7E">
        <w:rPr>
          <w:rFonts w:cstheme="minorHAnsi"/>
        </w:rPr>
        <w:t>Example: Proactively coordinates with teammates, provides helpful input in team meetings, and finishes assignments with minimal errors.</w:t>
      </w:r>
    </w:p>
    <w:p w:rsidRPr="00F707E7" w:rsidR="00873427" w:rsidP="00F707E7" w:rsidRDefault="00873427" w14:paraId="1CABE905" w14:textId="77777777">
      <w:pPr>
        <w:pStyle w:val="NormalWeb"/>
        <w:spacing w:before="0" w:beforeAutospacing="0" w:after="0" w:afterAutospacing="0"/>
        <w:rPr>
          <w:rFonts w:asciiTheme="minorHAnsi" w:hAnsiTheme="minorHAnsi" w:cstheme="minorHAnsi"/>
          <w:sz w:val="22"/>
          <w:szCs w:val="22"/>
          <w:u w:val="single"/>
        </w:rPr>
      </w:pPr>
      <w:r w:rsidRPr="00F707E7">
        <w:rPr>
          <w:rStyle w:val="Strong"/>
          <w:rFonts w:asciiTheme="minorHAnsi" w:hAnsiTheme="minorHAnsi" w:cstheme="minorHAnsi"/>
          <w:sz w:val="22"/>
          <w:szCs w:val="22"/>
          <w:u w:val="single"/>
        </w:rPr>
        <w:t>Supervisor Guidance</w:t>
      </w:r>
    </w:p>
    <w:p w:rsidR="00F707E7" w:rsidP="00F707E7" w:rsidRDefault="41078E4E" w14:paraId="335356C1" w14:textId="77777777">
      <w:pPr>
        <w:pStyle w:val="ListParagraph"/>
        <w:numPr>
          <w:ilvl w:val="0"/>
          <w:numId w:val="22"/>
        </w:numPr>
        <w:spacing w:after="0" w:line="240" w:lineRule="auto"/>
        <w:rPr>
          <w:rFonts w:cstheme="minorHAnsi"/>
        </w:rPr>
      </w:pPr>
      <w:r w:rsidRPr="00980AB7">
        <w:rPr>
          <w:rStyle w:val="Strong"/>
          <w:rFonts w:cstheme="minorHAnsi"/>
        </w:rPr>
        <w:t>Documentation</w:t>
      </w:r>
      <w:r w:rsidRPr="00980AB7">
        <w:rPr>
          <w:rFonts w:cstheme="minorHAnsi"/>
        </w:rPr>
        <w:t xml:space="preserve">: </w:t>
      </w:r>
    </w:p>
    <w:p w:rsidRPr="00980AB7" w:rsidR="002B4E7E" w:rsidP="00F707E7" w:rsidRDefault="41078E4E" w14:paraId="1F2C6747" w14:textId="46A1414F">
      <w:pPr>
        <w:pStyle w:val="ListParagraph"/>
        <w:numPr>
          <w:ilvl w:val="1"/>
          <w:numId w:val="22"/>
        </w:numPr>
        <w:spacing w:before="100" w:beforeAutospacing="1" w:after="100" w:afterAutospacing="1" w:line="240" w:lineRule="auto"/>
        <w:rPr>
          <w:rFonts w:cstheme="minorHAnsi"/>
        </w:rPr>
      </w:pPr>
      <w:r w:rsidRPr="00980AB7">
        <w:rPr>
          <w:rFonts w:cstheme="minorHAnsi"/>
        </w:rPr>
        <w:t>Note specific instances where the employee exceeded typical expectations.</w:t>
      </w:r>
    </w:p>
    <w:p w:rsidR="00F707E7" w:rsidP="002B4E7E" w:rsidRDefault="00873427" w14:paraId="1E63C5BE" w14:textId="77777777">
      <w:pPr>
        <w:pStyle w:val="ListParagraph"/>
        <w:numPr>
          <w:ilvl w:val="0"/>
          <w:numId w:val="14"/>
        </w:numPr>
        <w:spacing w:before="100" w:beforeAutospacing="1" w:after="100" w:afterAutospacing="1" w:line="240" w:lineRule="auto"/>
        <w:rPr>
          <w:rFonts w:cstheme="minorHAnsi"/>
        </w:rPr>
      </w:pPr>
      <w:r w:rsidRPr="002B4E7E">
        <w:rPr>
          <w:rStyle w:val="Strong"/>
          <w:rFonts w:cstheme="minorHAnsi"/>
        </w:rPr>
        <w:t>Recognition</w:t>
      </w:r>
      <w:r w:rsidRPr="002B4E7E">
        <w:rPr>
          <w:rFonts w:cstheme="minorHAnsi"/>
        </w:rPr>
        <w:t xml:space="preserve">: </w:t>
      </w:r>
    </w:p>
    <w:p w:rsidR="002B4E7E" w:rsidP="00F707E7" w:rsidRDefault="00873427" w14:paraId="6C6CE206" w14:textId="4B4B2F56">
      <w:pPr>
        <w:pStyle w:val="ListParagraph"/>
        <w:numPr>
          <w:ilvl w:val="1"/>
          <w:numId w:val="38"/>
        </w:numPr>
        <w:spacing w:before="100" w:beforeAutospacing="1" w:after="100" w:afterAutospacing="1" w:line="240" w:lineRule="auto"/>
        <w:rPr>
          <w:rFonts w:cstheme="minorHAnsi"/>
        </w:rPr>
      </w:pPr>
      <w:r w:rsidRPr="002B4E7E">
        <w:rPr>
          <w:rFonts w:cstheme="minorHAnsi"/>
        </w:rPr>
        <w:t>Provide positive feedback publicly and privately. They may be a candidate for special projects or committee work that broadens their skill set.</w:t>
      </w:r>
    </w:p>
    <w:p w:rsidR="002B4E7E" w:rsidP="002B4E7E" w:rsidRDefault="00873427" w14:paraId="0586C118" w14:textId="77777777">
      <w:pPr>
        <w:pStyle w:val="ListParagraph"/>
        <w:numPr>
          <w:ilvl w:val="0"/>
          <w:numId w:val="14"/>
        </w:numPr>
        <w:spacing w:before="100" w:beforeAutospacing="1" w:after="100" w:afterAutospacing="1" w:line="240" w:lineRule="auto"/>
        <w:rPr>
          <w:rFonts w:cstheme="minorHAnsi"/>
        </w:rPr>
      </w:pPr>
      <w:r w:rsidRPr="002B4E7E">
        <w:rPr>
          <w:rStyle w:val="Strong"/>
          <w:rFonts w:cstheme="minorHAnsi"/>
        </w:rPr>
        <w:t>Development</w:t>
      </w:r>
      <w:r w:rsidRPr="002B4E7E">
        <w:rPr>
          <w:rFonts w:cstheme="minorHAnsi"/>
        </w:rPr>
        <w:t>:</w:t>
      </w:r>
    </w:p>
    <w:p w:rsidR="002B4E7E" w:rsidP="002B4E7E" w:rsidRDefault="00873427" w14:paraId="1F2A4017" w14:textId="77777777">
      <w:pPr>
        <w:pStyle w:val="ListParagraph"/>
        <w:numPr>
          <w:ilvl w:val="0"/>
          <w:numId w:val="20"/>
        </w:numPr>
        <w:spacing w:before="100" w:beforeAutospacing="1" w:after="100" w:afterAutospacing="1" w:line="240" w:lineRule="auto"/>
        <w:rPr>
          <w:rFonts w:cstheme="minorHAnsi"/>
        </w:rPr>
      </w:pPr>
      <w:r w:rsidRPr="002B4E7E">
        <w:rPr>
          <w:rFonts w:cstheme="minorHAnsi"/>
        </w:rPr>
        <w:t>Offer stretch assignments that can potentially move them toward an Exceptional Performance category.</w:t>
      </w:r>
    </w:p>
    <w:p w:rsidR="002B4E7E" w:rsidP="002B4E7E" w:rsidRDefault="00873427" w14:paraId="4285ECC1" w14:textId="77777777">
      <w:pPr>
        <w:pStyle w:val="ListParagraph"/>
        <w:numPr>
          <w:ilvl w:val="0"/>
          <w:numId w:val="20"/>
        </w:numPr>
        <w:spacing w:before="100" w:beforeAutospacing="1" w:after="100" w:afterAutospacing="1" w:line="240" w:lineRule="auto"/>
        <w:rPr>
          <w:rFonts w:cstheme="minorHAnsi"/>
        </w:rPr>
      </w:pPr>
      <w:r w:rsidRPr="002B4E7E">
        <w:rPr>
          <w:rFonts w:cstheme="minorHAnsi"/>
        </w:rPr>
        <w:t>Encourage them to mentor or coach others in areas where they excel.</w:t>
      </w:r>
    </w:p>
    <w:p w:rsidR="00F707E7" w:rsidP="002B4E7E" w:rsidRDefault="00873427" w14:paraId="6E6A6505" w14:textId="77777777">
      <w:pPr>
        <w:pStyle w:val="ListParagraph"/>
        <w:numPr>
          <w:ilvl w:val="0"/>
          <w:numId w:val="14"/>
        </w:numPr>
        <w:spacing w:before="100" w:beforeAutospacing="1" w:after="100" w:afterAutospacing="1" w:line="240" w:lineRule="auto"/>
        <w:rPr>
          <w:rFonts w:cstheme="minorHAnsi"/>
        </w:rPr>
      </w:pPr>
      <w:r w:rsidRPr="002B4E7E">
        <w:rPr>
          <w:rStyle w:val="Strong"/>
          <w:rFonts w:cstheme="minorHAnsi"/>
        </w:rPr>
        <w:t>Goal Setting</w:t>
      </w:r>
      <w:r w:rsidRPr="002B4E7E">
        <w:rPr>
          <w:rFonts w:cstheme="minorHAnsi"/>
        </w:rPr>
        <w:t xml:space="preserve">: </w:t>
      </w:r>
    </w:p>
    <w:p w:rsidRPr="002B4E7E" w:rsidR="00873427" w:rsidP="00F707E7" w:rsidRDefault="00873427" w14:paraId="4DEEB9C7" w14:textId="5B9E9942">
      <w:pPr>
        <w:pStyle w:val="ListParagraph"/>
        <w:numPr>
          <w:ilvl w:val="1"/>
          <w:numId w:val="39"/>
        </w:numPr>
        <w:spacing w:after="0" w:line="240" w:lineRule="auto"/>
        <w:rPr>
          <w:rFonts w:cstheme="minorHAnsi"/>
        </w:rPr>
      </w:pPr>
      <w:r w:rsidRPr="002B4E7E">
        <w:rPr>
          <w:rFonts w:cstheme="minorHAnsi"/>
        </w:rPr>
        <w:t>Challenge them to maintain or increase their performance by including at least one “above-and-beyond” goal in the coming evaluation period.</w:t>
      </w:r>
    </w:p>
    <w:p w:rsidRPr="002B4E7E" w:rsidR="00873427" w:rsidP="00F707E7" w:rsidRDefault="00F707E7" w14:paraId="5A59F762" w14:textId="3A2DCCF4">
      <w:pPr>
        <w:spacing w:after="0"/>
        <w:rPr>
          <w:rFonts w:cstheme="minorHAnsi"/>
        </w:rPr>
      </w:pPr>
      <w:r w:rsidRPr="6DD8460E" w:rsidR="6DD8460E">
        <w:rPr>
          <w:rFonts w:cs="Calibri" w:cstheme="minorAscii"/>
        </w:rPr>
        <w:t>_____________________________________________________________________________________</w:t>
      </w:r>
    </w:p>
    <w:p w:rsidR="6DD8460E" w:rsidP="6DD8460E" w:rsidRDefault="6DD8460E" w14:paraId="4802456C" w14:textId="6FBCDB07">
      <w:pPr>
        <w:pStyle w:val="Heading3"/>
        <w:rPr>
          <w:rStyle w:val="Strong"/>
          <w:rFonts w:ascii="Calibri" w:hAnsi="Calibri" w:cs="Calibri" w:asciiTheme="minorAscii" w:hAnsiTheme="minorAscii" w:cstheme="minorAscii"/>
          <w:b w:val="1"/>
          <w:bCs w:val="1"/>
          <w:color w:val="FFFFFF" w:themeColor="background1" w:themeTint="FF" w:themeShade="FF"/>
          <w:sz w:val="22"/>
          <w:szCs w:val="22"/>
          <w:highlight w:val="black"/>
        </w:rPr>
      </w:pPr>
    </w:p>
    <w:p w:rsidRPr="00980AB7" w:rsidR="0074510C" w:rsidP="0074510C" w:rsidRDefault="0074510C" w14:paraId="210AEF9D" w14:textId="377A7BB5">
      <w:pPr>
        <w:pStyle w:val="Heading3"/>
        <w:rPr>
          <w:rFonts w:asciiTheme="minorHAnsi" w:hAnsiTheme="minorHAnsi" w:cstheme="minorHAnsi"/>
          <w:color w:val="FFFFFF" w:themeColor="background1"/>
          <w:sz w:val="22"/>
          <w:szCs w:val="22"/>
        </w:rPr>
      </w:pPr>
      <w:r w:rsidRPr="6DD8460E" w:rsidR="6DD8460E">
        <w:rPr>
          <w:rStyle w:val="Strong"/>
          <w:rFonts w:ascii="Calibri" w:hAnsi="Calibri" w:cs="Calibri" w:asciiTheme="minorAscii" w:hAnsiTheme="minorAscii" w:cstheme="minorAscii"/>
          <w:b w:val="1"/>
          <w:bCs w:val="1"/>
          <w:color w:val="FFFFFF" w:themeColor="background1" w:themeTint="FF" w:themeShade="FF"/>
          <w:sz w:val="22"/>
          <w:szCs w:val="22"/>
          <w:highlight w:val="black"/>
        </w:rPr>
        <w:t>M</w:t>
      </w:r>
      <w:r w:rsidRPr="6DD8460E" w:rsidR="6DD8460E">
        <w:rPr>
          <w:rStyle w:val="Strong"/>
          <w:rFonts w:ascii="Calibri" w:hAnsi="Calibri" w:cs="Calibri" w:asciiTheme="minorAscii" w:hAnsiTheme="minorAscii" w:cstheme="minorAscii"/>
          <w:b w:val="1"/>
          <w:bCs w:val="1"/>
          <w:color w:val="FFFFFF" w:themeColor="background1" w:themeTint="FF" w:themeShade="FF"/>
          <w:sz w:val="22"/>
          <w:szCs w:val="22"/>
          <w:highlight w:val="black"/>
        </w:rPr>
        <w:t>EETS</w:t>
      </w:r>
    </w:p>
    <w:p w:rsidR="6DD8460E" w:rsidP="6DD8460E" w:rsidRDefault="6DD8460E" w14:paraId="25285C90" w14:textId="5FD8814C">
      <w:pPr>
        <w:pStyle w:val="NormalWeb"/>
        <w:spacing w:before="0" w:beforeAutospacing="off" w:after="0" w:afterAutospacing="off"/>
        <w:rPr>
          <w:rStyle w:val="Strong"/>
          <w:rFonts w:ascii="Calibri" w:hAnsi="Calibri" w:cs="Calibri" w:asciiTheme="minorAscii" w:hAnsiTheme="minorAscii" w:cstheme="minorAscii"/>
          <w:sz w:val="22"/>
          <w:szCs w:val="22"/>
          <w:u w:val="single"/>
        </w:rPr>
      </w:pPr>
    </w:p>
    <w:p w:rsidRPr="00F707E7" w:rsidR="0074510C" w:rsidP="00F707E7" w:rsidRDefault="0074510C" w14:paraId="3B971CA6" w14:textId="7926A394">
      <w:pPr>
        <w:pStyle w:val="NormalWeb"/>
        <w:spacing w:before="0" w:beforeAutospacing="0" w:after="0" w:afterAutospacing="0"/>
        <w:rPr>
          <w:rFonts w:asciiTheme="minorHAnsi" w:hAnsiTheme="minorHAnsi" w:cstheme="minorHAnsi"/>
          <w:sz w:val="22"/>
          <w:szCs w:val="22"/>
          <w:u w:val="single"/>
        </w:rPr>
      </w:pPr>
      <w:r w:rsidRPr="00F707E7">
        <w:rPr>
          <w:rStyle w:val="Strong"/>
          <w:rFonts w:asciiTheme="minorHAnsi" w:hAnsiTheme="minorHAnsi" w:cstheme="minorHAnsi"/>
          <w:sz w:val="22"/>
          <w:szCs w:val="22"/>
          <w:u w:val="single"/>
        </w:rPr>
        <w:t>Definition/Indicators</w:t>
      </w:r>
    </w:p>
    <w:p w:rsidRPr="002B4E7E" w:rsidR="0074510C" w:rsidP="00F707E7" w:rsidRDefault="0074510C" w14:paraId="2F32D224" w14:textId="77777777">
      <w:pPr>
        <w:numPr>
          <w:ilvl w:val="0"/>
          <w:numId w:val="8"/>
        </w:numPr>
        <w:spacing w:after="0" w:line="240" w:lineRule="auto"/>
        <w:rPr>
          <w:rFonts w:cstheme="minorHAnsi"/>
        </w:rPr>
      </w:pPr>
      <w:r w:rsidRPr="002B4E7E">
        <w:rPr>
          <w:rFonts w:cstheme="minorHAnsi"/>
        </w:rPr>
        <w:t>Meets the essential requirements and standards of the job—completes assigned tasks with acceptable quality and timeliness.</w:t>
      </w:r>
    </w:p>
    <w:p w:rsidRPr="002B4E7E" w:rsidR="0074510C" w:rsidP="0074510C" w:rsidRDefault="0074510C" w14:paraId="4BB46DA5" w14:textId="77777777">
      <w:pPr>
        <w:numPr>
          <w:ilvl w:val="0"/>
          <w:numId w:val="8"/>
        </w:numPr>
        <w:spacing w:before="100" w:beforeAutospacing="1" w:after="100" w:afterAutospacing="1" w:line="240" w:lineRule="auto"/>
        <w:rPr>
          <w:rFonts w:cstheme="minorHAnsi"/>
        </w:rPr>
      </w:pPr>
      <w:r w:rsidRPr="002B4E7E">
        <w:rPr>
          <w:rFonts w:cstheme="minorHAnsi"/>
        </w:rPr>
        <w:t>May not proactively seek additional responsibilities beyond the core role.</w:t>
      </w:r>
    </w:p>
    <w:p w:rsidRPr="002B4E7E" w:rsidR="0074510C" w:rsidP="0074510C" w:rsidRDefault="0074510C" w14:paraId="63DF201E" w14:textId="77777777">
      <w:pPr>
        <w:numPr>
          <w:ilvl w:val="1"/>
          <w:numId w:val="8"/>
        </w:numPr>
        <w:spacing w:before="100" w:beforeAutospacing="1" w:after="100" w:afterAutospacing="1" w:line="240" w:lineRule="auto"/>
        <w:rPr>
          <w:rFonts w:cstheme="minorHAnsi"/>
        </w:rPr>
      </w:pPr>
      <w:r w:rsidRPr="002B4E7E">
        <w:rPr>
          <w:rFonts w:cstheme="minorHAnsi"/>
        </w:rPr>
        <w:t>Example: Participates in workgroups or discussions but does not volunteer to lead initiatives or projects.</w:t>
      </w:r>
    </w:p>
    <w:p w:rsidRPr="002B4E7E" w:rsidR="0074510C" w:rsidP="0074510C" w:rsidRDefault="0074510C" w14:paraId="01DFFC30" w14:textId="77777777">
      <w:pPr>
        <w:numPr>
          <w:ilvl w:val="0"/>
          <w:numId w:val="8"/>
        </w:numPr>
        <w:spacing w:before="100" w:beforeAutospacing="1" w:after="100" w:afterAutospacing="1" w:line="240" w:lineRule="auto"/>
        <w:rPr>
          <w:rFonts w:cstheme="minorHAnsi"/>
        </w:rPr>
      </w:pPr>
      <w:r w:rsidRPr="002B4E7E">
        <w:rPr>
          <w:rFonts w:cstheme="minorHAnsi"/>
        </w:rPr>
        <w:t>Maintains adequate communication and professionalism.</w:t>
      </w:r>
    </w:p>
    <w:p w:rsidRPr="00F707E7" w:rsidR="00873427" w:rsidP="00F707E7" w:rsidRDefault="00873427" w14:paraId="17F8C15C" w14:textId="77777777">
      <w:pPr>
        <w:pStyle w:val="NormalWeb"/>
        <w:spacing w:before="0" w:beforeAutospacing="0" w:after="0" w:afterAutospacing="0"/>
        <w:rPr>
          <w:rStyle w:val="Strong"/>
          <w:rFonts w:asciiTheme="minorHAnsi" w:hAnsiTheme="minorHAnsi" w:cstheme="minorHAnsi"/>
          <w:sz w:val="22"/>
          <w:szCs w:val="22"/>
          <w:u w:val="single"/>
        </w:rPr>
      </w:pPr>
      <w:r w:rsidRPr="00F707E7">
        <w:rPr>
          <w:rStyle w:val="Strong"/>
          <w:rFonts w:asciiTheme="minorHAnsi" w:hAnsiTheme="minorHAnsi" w:cstheme="minorHAnsi"/>
          <w:sz w:val="22"/>
          <w:szCs w:val="22"/>
          <w:u w:val="single"/>
        </w:rPr>
        <w:t>Supervisor Guidance</w:t>
      </w:r>
    </w:p>
    <w:p w:rsidR="00F707E7" w:rsidP="00F707E7" w:rsidRDefault="00980AB7" w14:paraId="3D739C90" w14:textId="77777777">
      <w:pPr>
        <w:pStyle w:val="NormalWeb"/>
        <w:numPr>
          <w:ilvl w:val="0"/>
          <w:numId w:val="14"/>
        </w:numPr>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Documentation:</w:t>
      </w:r>
    </w:p>
    <w:p w:rsidR="00F707E7" w:rsidP="00F707E7" w:rsidRDefault="00980AB7" w14:paraId="2C0DF22E" w14:textId="77777777">
      <w:pPr>
        <w:pStyle w:val="NormalWeb"/>
        <w:numPr>
          <w:ilvl w:val="1"/>
          <w:numId w:val="34"/>
        </w:numPr>
        <w:spacing w:before="0" w:beforeAutospacing="0" w:after="0" w:afterAutospacing="0"/>
        <w:rPr>
          <w:rFonts w:asciiTheme="minorHAnsi" w:hAnsiTheme="minorHAnsi" w:cstheme="minorHAnsi"/>
          <w:sz w:val="22"/>
          <w:szCs w:val="22"/>
        </w:rPr>
      </w:pPr>
      <w:r w:rsidRPr="00F707E7">
        <w:rPr>
          <w:rFonts w:asciiTheme="minorHAnsi" w:hAnsiTheme="minorHAnsi" w:cstheme="minorHAnsi"/>
          <w:sz w:val="22"/>
          <w:szCs w:val="22"/>
        </w:rPr>
        <w:t>Provide clear evidence that the employee has met expectations. Include both success and any areas for improvement.</w:t>
      </w:r>
    </w:p>
    <w:p w:rsidRPr="00F707E7" w:rsidR="00F707E7" w:rsidP="00F707E7" w:rsidRDefault="41078E4E" w14:paraId="63098E7E" w14:textId="77777777">
      <w:pPr>
        <w:pStyle w:val="NormalWeb"/>
        <w:numPr>
          <w:ilvl w:val="0"/>
          <w:numId w:val="14"/>
        </w:numPr>
        <w:spacing w:before="0" w:beforeAutospacing="0" w:after="0" w:afterAutospacing="0"/>
        <w:rPr>
          <w:rFonts w:asciiTheme="minorHAnsi" w:hAnsiTheme="minorHAnsi" w:cstheme="minorHAnsi"/>
          <w:sz w:val="22"/>
          <w:szCs w:val="22"/>
        </w:rPr>
      </w:pPr>
      <w:r w:rsidRPr="00F707E7">
        <w:rPr>
          <w:rStyle w:val="Strong"/>
          <w:rFonts w:asciiTheme="minorHAnsi" w:hAnsiTheme="minorHAnsi" w:cstheme="minorHAnsi"/>
          <w:sz w:val="22"/>
          <w:szCs w:val="22"/>
        </w:rPr>
        <w:t>Positive Acknowledgment</w:t>
      </w:r>
      <w:r w:rsidRPr="00F707E7">
        <w:rPr>
          <w:rFonts w:cstheme="minorHAnsi"/>
        </w:rPr>
        <w:t xml:space="preserve">: </w:t>
      </w:r>
    </w:p>
    <w:p w:rsidR="00F707E7" w:rsidP="00F707E7" w:rsidRDefault="41078E4E" w14:paraId="051AC571" w14:textId="77777777">
      <w:pPr>
        <w:pStyle w:val="NormalWeb"/>
        <w:numPr>
          <w:ilvl w:val="1"/>
          <w:numId w:val="35"/>
        </w:numPr>
        <w:spacing w:before="0" w:beforeAutospacing="0" w:after="0" w:afterAutospacing="0"/>
        <w:rPr>
          <w:rFonts w:asciiTheme="minorHAnsi" w:hAnsiTheme="minorHAnsi" w:cstheme="minorHAnsi"/>
          <w:sz w:val="22"/>
          <w:szCs w:val="22"/>
        </w:rPr>
      </w:pPr>
      <w:r w:rsidRPr="00F707E7">
        <w:rPr>
          <w:rFonts w:asciiTheme="minorHAnsi" w:hAnsiTheme="minorHAnsi" w:cstheme="minorHAnsi"/>
          <w:sz w:val="22"/>
          <w:szCs w:val="22"/>
        </w:rPr>
        <w:t>Reinforce that “Meeting Expectations” is not negative; it means they are meeting job standards.</w:t>
      </w:r>
    </w:p>
    <w:p w:rsidRPr="00F707E7" w:rsidR="00F707E7" w:rsidP="00F707E7" w:rsidRDefault="00873427" w14:paraId="084E5113" w14:textId="77777777">
      <w:pPr>
        <w:pStyle w:val="NormalWeb"/>
        <w:numPr>
          <w:ilvl w:val="0"/>
          <w:numId w:val="14"/>
        </w:numPr>
        <w:spacing w:before="0" w:beforeAutospacing="0" w:after="0" w:afterAutospacing="0"/>
        <w:rPr>
          <w:rFonts w:asciiTheme="minorHAnsi" w:hAnsiTheme="minorHAnsi" w:cstheme="minorHAnsi"/>
          <w:sz w:val="22"/>
          <w:szCs w:val="22"/>
        </w:rPr>
      </w:pPr>
      <w:r w:rsidRPr="00F707E7">
        <w:rPr>
          <w:rStyle w:val="Strong"/>
          <w:rFonts w:asciiTheme="minorHAnsi" w:hAnsiTheme="minorHAnsi" w:cstheme="minorHAnsi"/>
          <w:sz w:val="22"/>
          <w:szCs w:val="22"/>
        </w:rPr>
        <w:t>Development</w:t>
      </w:r>
      <w:r w:rsidRPr="00F707E7">
        <w:rPr>
          <w:rFonts w:cstheme="minorHAnsi"/>
        </w:rPr>
        <w:t>:</w:t>
      </w:r>
    </w:p>
    <w:p w:rsidR="00F707E7" w:rsidP="00F707E7" w:rsidRDefault="00873427" w14:paraId="2089BFB1" w14:textId="77777777">
      <w:pPr>
        <w:pStyle w:val="NormalWeb"/>
        <w:numPr>
          <w:ilvl w:val="1"/>
          <w:numId w:val="36"/>
        </w:numPr>
        <w:spacing w:before="0" w:beforeAutospacing="0" w:after="0" w:afterAutospacing="0"/>
        <w:rPr>
          <w:rFonts w:asciiTheme="minorHAnsi" w:hAnsiTheme="minorHAnsi" w:cstheme="minorHAnsi"/>
          <w:sz w:val="22"/>
          <w:szCs w:val="22"/>
        </w:rPr>
      </w:pPr>
      <w:r w:rsidRPr="00F707E7">
        <w:rPr>
          <w:rFonts w:ascii="Calibri" w:hAnsi="Calibri" w:cs="Calibri"/>
          <w:sz w:val="22"/>
          <w:szCs w:val="22"/>
        </w:rPr>
        <w:t xml:space="preserve">Work with the employee to identify areas of interest for skill enhancement or additional responsibilities </w:t>
      </w:r>
      <w:r w:rsidRPr="00F707E7">
        <w:rPr>
          <w:rFonts w:asciiTheme="minorHAnsi" w:hAnsiTheme="minorHAnsi" w:cstheme="minorHAnsi"/>
          <w:sz w:val="22"/>
          <w:szCs w:val="22"/>
        </w:rPr>
        <w:t>that could lead them to a higher rating.</w:t>
      </w:r>
    </w:p>
    <w:p w:rsidR="00F707E7" w:rsidP="00F707E7" w:rsidRDefault="00873427" w14:paraId="0BEB6548" w14:textId="77777777">
      <w:pPr>
        <w:pStyle w:val="NormalWeb"/>
        <w:numPr>
          <w:ilvl w:val="1"/>
          <w:numId w:val="36"/>
        </w:numPr>
        <w:spacing w:before="0" w:beforeAutospacing="0" w:after="0" w:afterAutospacing="0"/>
        <w:rPr>
          <w:rFonts w:asciiTheme="minorHAnsi" w:hAnsiTheme="minorHAnsi" w:cstheme="minorHAnsi"/>
          <w:sz w:val="22"/>
          <w:szCs w:val="22"/>
        </w:rPr>
      </w:pPr>
      <w:r w:rsidRPr="00F707E7">
        <w:rPr>
          <w:rFonts w:asciiTheme="minorHAnsi" w:hAnsiTheme="minorHAnsi" w:cstheme="minorHAnsi"/>
          <w:sz w:val="22"/>
          <w:szCs w:val="22"/>
        </w:rPr>
        <w:t>Provide training or mentoring options to encourage growth without overwhelming them.</w:t>
      </w:r>
    </w:p>
    <w:p w:rsidRPr="00F707E7" w:rsidR="00F707E7" w:rsidP="00F707E7" w:rsidRDefault="41078E4E" w14:paraId="003E4A72" w14:textId="77777777">
      <w:pPr>
        <w:pStyle w:val="NormalWeb"/>
        <w:numPr>
          <w:ilvl w:val="0"/>
          <w:numId w:val="14"/>
        </w:numPr>
        <w:spacing w:before="0" w:beforeAutospacing="0" w:after="0" w:afterAutospacing="0"/>
        <w:rPr>
          <w:rFonts w:asciiTheme="minorHAnsi" w:hAnsiTheme="minorHAnsi" w:cstheme="minorHAnsi"/>
          <w:sz w:val="22"/>
          <w:szCs w:val="22"/>
        </w:rPr>
      </w:pPr>
      <w:r w:rsidRPr="00F707E7">
        <w:rPr>
          <w:rStyle w:val="Strong"/>
          <w:rFonts w:asciiTheme="minorHAnsi" w:hAnsiTheme="minorHAnsi" w:cstheme="minorHAnsi"/>
          <w:sz w:val="22"/>
          <w:szCs w:val="22"/>
        </w:rPr>
        <w:t>Monitoring/Goal Setting</w:t>
      </w:r>
      <w:r w:rsidRPr="00F707E7">
        <w:rPr>
          <w:rFonts w:cstheme="minorHAnsi"/>
        </w:rPr>
        <w:t xml:space="preserve">: </w:t>
      </w:r>
    </w:p>
    <w:p w:rsidRPr="00F707E7" w:rsidR="00873427" w:rsidP="00F707E7" w:rsidRDefault="41078E4E" w14:paraId="6DF53C5E" w14:textId="25E93FB8">
      <w:pPr>
        <w:pStyle w:val="NormalWeb"/>
        <w:numPr>
          <w:ilvl w:val="1"/>
          <w:numId w:val="37"/>
        </w:numPr>
        <w:spacing w:before="0" w:beforeAutospacing="0" w:after="0" w:afterAutospacing="0"/>
        <w:rPr>
          <w:rFonts w:asciiTheme="minorHAnsi" w:hAnsiTheme="minorHAnsi" w:cstheme="minorHAnsi"/>
          <w:sz w:val="22"/>
          <w:szCs w:val="22"/>
        </w:rPr>
      </w:pPr>
      <w:r w:rsidRPr="00F707E7">
        <w:rPr>
          <w:rFonts w:asciiTheme="minorHAnsi" w:hAnsiTheme="minorHAnsi" w:cstheme="minorHAnsi"/>
          <w:sz w:val="22"/>
          <w:szCs w:val="22"/>
        </w:rPr>
        <w:t>Keep an eye on performance to ensure they don’t slip into “Needs Improvement,” and encourage open communication about challenges or barriers. Try to set goals that the employee can reasonably accomplish to maintain Meets or achieve a higher rating.</w:t>
      </w:r>
    </w:p>
    <w:p w:rsidRPr="002B4E7E" w:rsidR="00873427" w:rsidP="00873427" w:rsidRDefault="00F707E7" w14:paraId="7419C61A" w14:textId="1651D038">
      <w:pPr>
        <w:spacing w:after="0"/>
        <w:rPr>
          <w:rFonts w:cstheme="minorHAnsi"/>
        </w:rPr>
      </w:pPr>
      <w:r w:rsidRPr="6DD8460E" w:rsidR="6DD8460E">
        <w:rPr>
          <w:rFonts w:cs="Calibri" w:cstheme="minorAscii"/>
        </w:rPr>
        <w:t>_____________________________________________________________________________________</w:t>
      </w:r>
    </w:p>
    <w:p w:rsidR="6DD8460E" w:rsidP="6DD8460E" w:rsidRDefault="6DD8460E" w14:paraId="02CCCCF4" w14:textId="288864A5">
      <w:pPr>
        <w:pStyle w:val="Heading3"/>
        <w:rPr>
          <w:rStyle w:val="Strong"/>
          <w:rFonts w:ascii="Calibri" w:hAnsi="Calibri" w:cs="Calibri" w:asciiTheme="minorAscii" w:hAnsiTheme="minorAscii" w:cstheme="minorAscii"/>
          <w:b w:val="1"/>
          <w:bCs w:val="1"/>
          <w:color w:val="FFFFFF" w:themeColor="background1" w:themeTint="FF" w:themeShade="FF"/>
          <w:sz w:val="22"/>
          <w:szCs w:val="22"/>
          <w:highlight w:val="black"/>
        </w:rPr>
      </w:pPr>
    </w:p>
    <w:p w:rsidRPr="00980AB7" w:rsidR="00BC38BD" w:rsidP="00BC38BD" w:rsidRDefault="00980AB7" w14:paraId="342C23C8" w14:textId="142BE8D7">
      <w:pPr>
        <w:pStyle w:val="Heading3"/>
        <w:rPr>
          <w:rFonts w:asciiTheme="minorHAnsi" w:hAnsiTheme="minorHAnsi" w:cstheme="minorHAnsi"/>
          <w:color w:val="FFFFFF" w:themeColor="background1"/>
          <w:sz w:val="22"/>
          <w:szCs w:val="22"/>
        </w:rPr>
      </w:pPr>
      <w:r w:rsidRPr="6DD8460E" w:rsidR="6DD8460E">
        <w:rPr>
          <w:rStyle w:val="Strong"/>
          <w:rFonts w:ascii="Calibri" w:hAnsi="Calibri" w:cs="Calibri" w:asciiTheme="minorAscii" w:hAnsiTheme="minorAscii" w:cstheme="minorAscii"/>
          <w:b w:val="1"/>
          <w:bCs w:val="1"/>
          <w:color w:val="FFFFFF" w:themeColor="background1" w:themeTint="FF" w:themeShade="FF"/>
          <w:sz w:val="22"/>
          <w:szCs w:val="22"/>
          <w:highlight w:val="black"/>
        </w:rPr>
        <w:t>NEEDS IMPROVEMENT</w:t>
      </w:r>
    </w:p>
    <w:p w:rsidR="6DD8460E" w:rsidP="6DD8460E" w:rsidRDefault="6DD8460E" w14:paraId="1E6F3B13" w14:textId="03CC810E">
      <w:pPr>
        <w:pStyle w:val="NormalWeb"/>
        <w:spacing w:before="0" w:beforeAutospacing="off" w:after="0" w:afterAutospacing="off"/>
        <w:rPr>
          <w:rStyle w:val="Strong"/>
          <w:rFonts w:ascii="Calibri" w:hAnsi="Calibri" w:cs="Calibri" w:asciiTheme="minorAscii" w:hAnsiTheme="minorAscii" w:cstheme="minorAscii"/>
          <w:sz w:val="22"/>
          <w:szCs w:val="22"/>
          <w:u w:val="single"/>
        </w:rPr>
      </w:pPr>
    </w:p>
    <w:p w:rsidRPr="00980AB7" w:rsidR="00BC38BD" w:rsidP="00F707E7" w:rsidRDefault="00BC38BD" w14:paraId="1C6589CC" w14:textId="0037AC54">
      <w:pPr>
        <w:pStyle w:val="NormalWeb"/>
        <w:spacing w:before="0" w:beforeAutospacing="0" w:after="0" w:afterAutospacing="0"/>
        <w:rPr>
          <w:rFonts w:asciiTheme="minorHAnsi" w:hAnsiTheme="minorHAnsi" w:cstheme="minorHAnsi"/>
          <w:sz w:val="22"/>
          <w:szCs w:val="22"/>
          <w:u w:val="single"/>
        </w:rPr>
      </w:pPr>
      <w:r w:rsidRPr="00980AB7">
        <w:rPr>
          <w:rStyle w:val="Strong"/>
          <w:rFonts w:asciiTheme="minorHAnsi" w:hAnsiTheme="minorHAnsi" w:cstheme="minorHAnsi"/>
          <w:sz w:val="22"/>
          <w:szCs w:val="22"/>
          <w:u w:val="single"/>
        </w:rPr>
        <w:t>Definition/Indicators</w:t>
      </w:r>
    </w:p>
    <w:p w:rsidRPr="002B4E7E" w:rsidR="00BC38BD" w:rsidP="00F707E7" w:rsidRDefault="00BC38BD" w14:paraId="7E641E4A" w14:textId="77777777">
      <w:pPr>
        <w:numPr>
          <w:ilvl w:val="0"/>
          <w:numId w:val="10"/>
        </w:numPr>
        <w:spacing w:after="0" w:line="240" w:lineRule="auto"/>
        <w:rPr>
          <w:rFonts w:cstheme="minorHAnsi"/>
        </w:rPr>
      </w:pPr>
      <w:r w:rsidRPr="002B4E7E">
        <w:rPr>
          <w:rFonts w:cstheme="minorHAnsi"/>
        </w:rPr>
        <w:t>Requires frequent support, supervision, or rework to meet basic job expectations.</w:t>
      </w:r>
    </w:p>
    <w:p w:rsidRPr="002B4E7E" w:rsidR="00BC38BD" w:rsidP="00BC38BD" w:rsidRDefault="00BC38BD" w14:paraId="61EAEC26" w14:textId="77777777">
      <w:pPr>
        <w:numPr>
          <w:ilvl w:val="0"/>
          <w:numId w:val="10"/>
        </w:numPr>
        <w:spacing w:before="100" w:beforeAutospacing="1" w:after="100" w:afterAutospacing="1" w:line="240" w:lineRule="auto"/>
        <w:rPr>
          <w:rFonts w:cstheme="minorHAnsi"/>
        </w:rPr>
      </w:pPr>
      <w:r w:rsidRPr="002B4E7E">
        <w:rPr>
          <w:rFonts w:cstheme="minorHAnsi"/>
        </w:rPr>
        <w:t>Exhibits behaviors or performance issues that have a negative or disruptive impact on team productivity or morale.</w:t>
      </w:r>
    </w:p>
    <w:p w:rsidRPr="002B4E7E" w:rsidR="00BC38BD" w:rsidP="00BC38BD" w:rsidRDefault="00BC38BD" w14:paraId="0C7263F8" w14:textId="77777777">
      <w:pPr>
        <w:numPr>
          <w:ilvl w:val="1"/>
          <w:numId w:val="10"/>
        </w:numPr>
        <w:spacing w:before="100" w:beforeAutospacing="1" w:after="100" w:afterAutospacing="1" w:line="240" w:lineRule="auto"/>
        <w:rPr>
          <w:rFonts w:cstheme="minorHAnsi"/>
        </w:rPr>
      </w:pPr>
      <w:r w:rsidRPr="002B4E7E">
        <w:rPr>
          <w:rFonts w:cstheme="minorHAnsi"/>
        </w:rPr>
        <w:t>Example: Misses deadlines, has inconsistent attendance, or struggles with quality control, leading to extra work for others.</w:t>
      </w:r>
    </w:p>
    <w:p w:rsidRPr="002B4E7E" w:rsidR="00BC38BD" w:rsidP="00BC38BD" w:rsidRDefault="00BC38BD" w14:paraId="1B71E5BB" w14:textId="77777777">
      <w:pPr>
        <w:numPr>
          <w:ilvl w:val="0"/>
          <w:numId w:val="10"/>
        </w:numPr>
        <w:spacing w:before="100" w:beforeAutospacing="1" w:after="100" w:afterAutospacing="1" w:line="240" w:lineRule="auto"/>
        <w:rPr>
          <w:rFonts w:cstheme="minorHAnsi"/>
        </w:rPr>
      </w:pPr>
      <w:r w:rsidRPr="002B4E7E">
        <w:rPr>
          <w:rFonts w:cstheme="minorHAnsi"/>
        </w:rPr>
        <w:t>May or may not fulfill essential tasks; underperforms, requires remedial measures, or requires closer supervision.</w:t>
      </w:r>
    </w:p>
    <w:p w:rsidRPr="00980AB7" w:rsidR="00873427" w:rsidP="00F707E7" w:rsidRDefault="00873427" w14:paraId="28639FFF" w14:textId="77777777">
      <w:pPr>
        <w:pStyle w:val="NormalWeb"/>
        <w:spacing w:before="0" w:beforeAutospacing="0" w:after="0" w:afterAutospacing="0"/>
        <w:rPr>
          <w:rFonts w:asciiTheme="minorHAnsi" w:hAnsiTheme="minorHAnsi" w:cstheme="minorHAnsi"/>
          <w:sz w:val="22"/>
          <w:szCs w:val="22"/>
          <w:u w:val="single"/>
        </w:rPr>
      </w:pPr>
      <w:r w:rsidRPr="00980AB7">
        <w:rPr>
          <w:rStyle w:val="Strong"/>
          <w:rFonts w:asciiTheme="minorHAnsi" w:hAnsiTheme="minorHAnsi" w:cstheme="minorHAnsi"/>
          <w:sz w:val="22"/>
          <w:szCs w:val="22"/>
          <w:u w:val="single"/>
        </w:rPr>
        <w:t>Supervisor Guidance</w:t>
      </w:r>
    </w:p>
    <w:p w:rsidR="00980AB7" w:rsidP="00F707E7" w:rsidRDefault="41078E4E" w14:paraId="5618D923" w14:textId="77777777">
      <w:pPr>
        <w:numPr>
          <w:ilvl w:val="0"/>
          <w:numId w:val="11"/>
        </w:numPr>
        <w:spacing w:after="0" w:line="240" w:lineRule="auto"/>
        <w:rPr>
          <w:rFonts w:cstheme="minorHAnsi"/>
        </w:rPr>
      </w:pPr>
      <w:r w:rsidRPr="002B4E7E">
        <w:rPr>
          <w:rStyle w:val="Strong"/>
          <w:rFonts w:cstheme="minorHAnsi"/>
        </w:rPr>
        <w:t>Documentation</w:t>
      </w:r>
      <w:r w:rsidRPr="002B4E7E">
        <w:rPr>
          <w:rFonts w:cstheme="minorHAnsi"/>
        </w:rPr>
        <w:t xml:space="preserve">: </w:t>
      </w:r>
    </w:p>
    <w:p w:rsidRPr="002B4E7E" w:rsidR="00873427" w:rsidP="64732F8A" w:rsidRDefault="41078E4E" w14:paraId="10FDCAC0" w14:textId="7590FBCD" w14:noSpellErr="1">
      <w:pPr>
        <w:numPr>
          <w:ilvl w:val="1"/>
          <w:numId w:val="11"/>
        </w:numPr>
        <w:spacing w:before="100" w:beforeAutospacing="on" w:after="100" w:afterAutospacing="on" w:line="240" w:lineRule="auto"/>
        <w:rPr>
          <w:rFonts w:cs="Calibri" w:cstheme="minorAscii"/>
        </w:rPr>
      </w:pPr>
      <w:r w:rsidRPr="6DD8460E" w:rsidR="6DD8460E">
        <w:rPr>
          <w:rFonts w:cs="Calibri" w:cstheme="minorAscii"/>
        </w:rPr>
        <w:t xml:space="preserve">Thoroughly outline the specific performance gaps, </w:t>
      </w:r>
      <w:r w:rsidRPr="6DD8460E" w:rsidR="6DD8460E">
        <w:rPr>
          <w:rFonts w:cs="Calibri" w:cstheme="minorAscii"/>
        </w:rPr>
        <w:t>citing dates,</w:t>
      </w:r>
      <w:r w:rsidRPr="6DD8460E" w:rsidR="6DD8460E">
        <w:rPr>
          <w:rFonts w:cs="Calibri" w:cstheme="minorAscii"/>
        </w:rPr>
        <w:t xml:space="preserve"> missed deadlines, or examples of substandard work.</w:t>
      </w:r>
    </w:p>
    <w:p w:rsidRPr="002B4E7E" w:rsidR="00873427" w:rsidP="3B907778" w:rsidRDefault="50207C14" w14:paraId="7357E00E" w14:textId="77777777">
      <w:pPr>
        <w:numPr>
          <w:ilvl w:val="0"/>
          <w:numId w:val="11"/>
        </w:numPr>
        <w:spacing w:before="100" w:beforeAutospacing="1" w:after="100" w:afterAutospacing="1" w:line="240" w:lineRule="auto"/>
        <w:rPr>
          <w:rFonts w:cstheme="minorHAnsi"/>
        </w:rPr>
      </w:pPr>
      <w:r w:rsidRPr="002B4E7E">
        <w:rPr>
          <w:rStyle w:val="Strong"/>
          <w:rFonts w:cstheme="minorHAnsi"/>
        </w:rPr>
        <w:t>Action Plan</w:t>
      </w:r>
      <w:r w:rsidRPr="002B4E7E">
        <w:rPr>
          <w:rFonts w:cstheme="minorHAnsi"/>
        </w:rPr>
        <w:t>:</w:t>
      </w:r>
    </w:p>
    <w:p w:rsidRPr="002B4E7E" w:rsidR="00873427" w:rsidP="00873427" w:rsidRDefault="00873427" w14:paraId="0D3B7967" w14:textId="77777777">
      <w:pPr>
        <w:numPr>
          <w:ilvl w:val="1"/>
          <w:numId w:val="11"/>
        </w:numPr>
        <w:spacing w:before="100" w:beforeAutospacing="1" w:after="100" w:afterAutospacing="1" w:line="240" w:lineRule="auto"/>
        <w:rPr>
          <w:rFonts w:cstheme="minorHAnsi"/>
        </w:rPr>
      </w:pPr>
      <w:r w:rsidRPr="002B4E7E">
        <w:rPr>
          <w:rFonts w:cstheme="minorHAnsi"/>
        </w:rPr>
        <w:t>Provide detailed, time-bound performance objectives to help them understand expectations.</w:t>
      </w:r>
    </w:p>
    <w:p w:rsidRPr="002B4E7E" w:rsidR="00873427" w:rsidP="00873427" w:rsidRDefault="00873427" w14:paraId="3DAD2D79" w14:textId="77777777">
      <w:pPr>
        <w:numPr>
          <w:ilvl w:val="1"/>
          <w:numId w:val="11"/>
        </w:numPr>
        <w:spacing w:before="100" w:beforeAutospacing="1" w:after="100" w:afterAutospacing="1" w:line="240" w:lineRule="auto"/>
        <w:rPr>
          <w:rFonts w:cstheme="minorHAnsi"/>
        </w:rPr>
      </w:pPr>
      <w:r w:rsidRPr="002B4E7E">
        <w:rPr>
          <w:rFonts w:cstheme="minorHAnsi"/>
        </w:rPr>
        <w:t>Specify the frequency and form of additional supervision or check-ins needed.</w:t>
      </w:r>
    </w:p>
    <w:p w:rsidR="00980AB7" w:rsidP="3B907778" w:rsidRDefault="41078E4E" w14:paraId="77B18C88" w14:textId="77777777">
      <w:pPr>
        <w:numPr>
          <w:ilvl w:val="0"/>
          <w:numId w:val="11"/>
        </w:numPr>
        <w:spacing w:before="100" w:beforeAutospacing="1" w:after="100" w:afterAutospacing="1" w:line="240" w:lineRule="auto"/>
        <w:rPr>
          <w:rFonts w:cstheme="minorHAnsi"/>
        </w:rPr>
      </w:pPr>
      <w:r w:rsidRPr="002B4E7E">
        <w:rPr>
          <w:rStyle w:val="Strong"/>
          <w:rFonts w:cstheme="minorHAnsi"/>
        </w:rPr>
        <w:t>Development</w:t>
      </w:r>
      <w:r w:rsidRPr="002B4E7E">
        <w:rPr>
          <w:rFonts w:cstheme="minorHAnsi"/>
        </w:rPr>
        <w:t>:</w:t>
      </w:r>
    </w:p>
    <w:p w:rsidRPr="002B4E7E" w:rsidR="00873427" w:rsidP="00980AB7" w:rsidRDefault="41078E4E" w14:paraId="37B6589E" w14:textId="7C26CDC9">
      <w:pPr>
        <w:numPr>
          <w:ilvl w:val="1"/>
          <w:numId w:val="11"/>
        </w:numPr>
        <w:spacing w:before="100" w:beforeAutospacing="1" w:after="100" w:afterAutospacing="1" w:line="240" w:lineRule="auto"/>
        <w:rPr>
          <w:rFonts w:cstheme="minorHAnsi"/>
        </w:rPr>
      </w:pPr>
      <w:r w:rsidRPr="002B4E7E">
        <w:rPr>
          <w:rFonts w:cstheme="minorHAnsi"/>
        </w:rPr>
        <w:t>Identify training or coaching opportunities that address skill gaps.</w:t>
      </w:r>
    </w:p>
    <w:p w:rsidR="00980AB7" w:rsidP="00873427" w:rsidRDefault="00873427" w14:paraId="6A487FA1" w14:textId="1AAB2F28">
      <w:pPr>
        <w:numPr>
          <w:ilvl w:val="0"/>
          <w:numId w:val="11"/>
        </w:numPr>
        <w:spacing w:before="100" w:beforeAutospacing="1" w:after="100" w:afterAutospacing="1" w:line="240" w:lineRule="auto"/>
        <w:rPr>
          <w:rFonts w:cstheme="minorHAnsi"/>
        </w:rPr>
      </w:pPr>
      <w:r w:rsidRPr="002B4E7E">
        <w:rPr>
          <w:rStyle w:val="Strong"/>
          <w:rFonts w:cstheme="minorHAnsi"/>
        </w:rPr>
        <w:t xml:space="preserve">Clear </w:t>
      </w:r>
      <w:r w:rsidR="00F707E7">
        <w:rPr>
          <w:rStyle w:val="Strong"/>
          <w:rFonts w:cstheme="minorHAnsi"/>
        </w:rPr>
        <w:t>Outcomes</w:t>
      </w:r>
      <w:r w:rsidRPr="002B4E7E">
        <w:rPr>
          <w:rFonts w:cstheme="minorHAnsi"/>
        </w:rPr>
        <w:t xml:space="preserve">: </w:t>
      </w:r>
    </w:p>
    <w:p w:rsidRPr="002B4E7E" w:rsidR="00873427" w:rsidP="00980AB7" w:rsidRDefault="00873427" w14:paraId="6972812F" w14:textId="055C3A0B">
      <w:pPr>
        <w:numPr>
          <w:ilvl w:val="1"/>
          <w:numId w:val="11"/>
        </w:numPr>
        <w:spacing w:before="100" w:beforeAutospacing="1" w:after="100" w:afterAutospacing="1" w:line="240" w:lineRule="auto"/>
        <w:rPr>
          <w:rFonts w:cstheme="minorHAnsi"/>
        </w:rPr>
      </w:pPr>
      <w:r w:rsidRPr="002B4E7E">
        <w:rPr>
          <w:rFonts w:cstheme="minorHAnsi"/>
        </w:rPr>
        <w:t xml:space="preserve">Ensure the employee understands that continued performance at this level may lead to formal performance improvement plan or further </w:t>
      </w:r>
      <w:r w:rsidR="00F707E7">
        <w:rPr>
          <w:rFonts w:cstheme="minorHAnsi"/>
        </w:rPr>
        <w:t>action</w:t>
      </w:r>
      <w:r w:rsidRPr="002B4E7E">
        <w:rPr>
          <w:rFonts w:cstheme="minorHAnsi"/>
        </w:rPr>
        <w:t xml:space="preserve"> steps if not resolved.</w:t>
      </w:r>
    </w:p>
    <w:p w:rsidR="00980AB7" w:rsidP="00873427" w:rsidRDefault="00873427" w14:paraId="7B248831" w14:textId="77777777">
      <w:pPr>
        <w:numPr>
          <w:ilvl w:val="0"/>
          <w:numId w:val="11"/>
        </w:numPr>
        <w:spacing w:before="100" w:beforeAutospacing="1" w:after="100" w:afterAutospacing="1" w:line="240" w:lineRule="auto"/>
        <w:rPr>
          <w:rFonts w:cstheme="minorHAnsi"/>
        </w:rPr>
      </w:pPr>
      <w:r w:rsidRPr="002B4E7E">
        <w:rPr>
          <w:rStyle w:val="Strong"/>
          <w:rFonts w:cstheme="minorHAnsi"/>
        </w:rPr>
        <w:t>Frequent Check-Ins</w:t>
      </w:r>
      <w:r w:rsidRPr="002B4E7E">
        <w:rPr>
          <w:rFonts w:cstheme="minorHAnsi"/>
        </w:rPr>
        <w:t xml:space="preserve">: </w:t>
      </w:r>
    </w:p>
    <w:p w:rsidR="00873427" w:rsidP="00F707E7" w:rsidRDefault="00873427" w14:paraId="7B543DEC" w14:textId="50FE9D26">
      <w:pPr>
        <w:numPr>
          <w:ilvl w:val="1"/>
          <w:numId w:val="11"/>
        </w:numPr>
        <w:spacing w:after="0" w:line="240" w:lineRule="auto"/>
        <w:rPr>
          <w:rFonts w:cstheme="minorHAnsi"/>
        </w:rPr>
      </w:pPr>
      <w:r w:rsidRPr="002B4E7E">
        <w:rPr>
          <w:rFonts w:cstheme="minorHAnsi"/>
        </w:rPr>
        <w:t xml:space="preserve">Schedule regular 1:1 </w:t>
      </w:r>
      <w:proofErr w:type="gramStart"/>
      <w:r w:rsidRPr="002B4E7E">
        <w:rPr>
          <w:rFonts w:cstheme="minorHAnsi"/>
        </w:rPr>
        <w:t>meetings</w:t>
      </w:r>
      <w:proofErr w:type="gramEnd"/>
      <w:r w:rsidRPr="002B4E7E">
        <w:rPr>
          <w:rFonts w:cstheme="minorHAnsi"/>
        </w:rPr>
        <w:t xml:space="preserve"> to review progress, offer feedback, and document improvements or ongoing issues.</w:t>
      </w:r>
    </w:p>
    <w:p w:rsidRPr="00F707E7" w:rsidR="00F707E7" w:rsidP="00F707E7" w:rsidRDefault="00F707E7" w14:paraId="6844B95E" w14:textId="7B2A7BFF">
      <w:pPr>
        <w:spacing w:after="0" w:line="240" w:lineRule="auto"/>
        <w:rPr>
          <w:rFonts w:cstheme="minorHAnsi"/>
        </w:rPr>
      </w:pPr>
      <w:r>
        <w:rPr>
          <w:rFonts w:cstheme="minorHAnsi"/>
        </w:rPr>
        <w:t>_____________________________________________________________________________________</w:t>
      </w:r>
    </w:p>
    <w:p w:rsidR="00F707E7" w:rsidP="003E301B" w:rsidRDefault="00F707E7" w14:paraId="56C892ED" w14:textId="77777777">
      <w:pPr>
        <w:pStyle w:val="Heading3"/>
        <w:rPr>
          <w:rStyle w:val="Strong"/>
          <w:rFonts w:asciiTheme="minorHAnsi" w:hAnsiTheme="minorHAnsi" w:cstheme="minorHAnsi"/>
          <w:b/>
          <w:bCs/>
          <w:color w:val="FFFFFF" w:themeColor="background1"/>
          <w:sz w:val="22"/>
          <w:szCs w:val="22"/>
          <w:highlight w:val="black"/>
        </w:rPr>
      </w:pPr>
    </w:p>
    <w:p w:rsidR="30EACE53" w:rsidP="30EACE53" w:rsidRDefault="30EACE53" w14:paraId="5608B910" w14:textId="68AE47FB">
      <w:pPr>
        <w:pStyle w:val="Heading3"/>
        <w:rPr>
          <w:rStyle w:val="Strong"/>
          <w:rFonts w:ascii="Calibri" w:hAnsi="Calibri" w:cs="Calibri" w:asciiTheme="minorAscii" w:hAnsiTheme="minorAscii" w:cstheme="minorAscii"/>
          <w:b w:val="1"/>
          <w:bCs w:val="1"/>
          <w:color w:val="FFFFFF" w:themeColor="background1" w:themeTint="FF" w:themeShade="FF"/>
          <w:sz w:val="22"/>
          <w:szCs w:val="22"/>
          <w:highlight w:val="black"/>
        </w:rPr>
      </w:pPr>
    </w:p>
    <w:p w:rsidR="30EACE53" w:rsidP="30EACE53" w:rsidRDefault="30EACE53" w14:paraId="2C3F8684" w14:textId="2D608DAE">
      <w:pPr>
        <w:pStyle w:val="Heading3"/>
        <w:rPr>
          <w:rStyle w:val="Strong"/>
          <w:rFonts w:ascii="Calibri" w:hAnsi="Calibri" w:cs="Calibri" w:asciiTheme="minorAscii" w:hAnsiTheme="minorAscii" w:cstheme="minorAscii"/>
          <w:b w:val="1"/>
          <w:bCs w:val="1"/>
          <w:color w:val="FFFFFF" w:themeColor="background1" w:themeTint="FF" w:themeShade="FF"/>
          <w:sz w:val="22"/>
          <w:szCs w:val="22"/>
          <w:highlight w:val="black"/>
        </w:rPr>
      </w:pPr>
    </w:p>
    <w:p w:rsidR="30EACE53" w:rsidP="30EACE53" w:rsidRDefault="30EACE53" w14:paraId="5ED31A1C" w14:textId="081FAC09">
      <w:pPr>
        <w:pStyle w:val="Heading3"/>
        <w:rPr>
          <w:rStyle w:val="Strong"/>
          <w:rFonts w:ascii="Calibri" w:hAnsi="Calibri" w:cs="Calibri" w:asciiTheme="minorAscii" w:hAnsiTheme="minorAscii" w:cstheme="minorAscii"/>
          <w:b w:val="1"/>
          <w:bCs w:val="1"/>
          <w:color w:val="FFFFFF" w:themeColor="background1" w:themeTint="FF" w:themeShade="FF"/>
          <w:sz w:val="22"/>
          <w:szCs w:val="22"/>
          <w:highlight w:val="black"/>
        </w:rPr>
      </w:pPr>
    </w:p>
    <w:p w:rsidRPr="00F707E7" w:rsidR="003E301B" w:rsidP="003E301B" w:rsidRDefault="003E301B" w14:paraId="4040BD11" w14:textId="4DA53AAB">
      <w:pPr>
        <w:pStyle w:val="Heading3"/>
        <w:rPr>
          <w:rFonts w:asciiTheme="minorHAnsi" w:hAnsiTheme="minorHAnsi" w:cstheme="minorHAnsi"/>
          <w:color w:val="FFFFFF" w:themeColor="background1"/>
          <w:sz w:val="22"/>
          <w:szCs w:val="22"/>
        </w:rPr>
      </w:pPr>
      <w:r w:rsidRPr="6DD8460E" w:rsidR="6DD8460E">
        <w:rPr>
          <w:rStyle w:val="Strong"/>
          <w:rFonts w:ascii="Calibri" w:hAnsi="Calibri" w:cs="Calibri" w:asciiTheme="minorAscii" w:hAnsiTheme="minorAscii" w:cstheme="minorAscii"/>
          <w:b w:val="1"/>
          <w:bCs w:val="1"/>
          <w:color w:val="FFFFFF" w:themeColor="background1" w:themeTint="FF" w:themeShade="FF"/>
          <w:sz w:val="22"/>
          <w:szCs w:val="22"/>
          <w:highlight w:val="black"/>
        </w:rPr>
        <w:t>D</w:t>
      </w:r>
      <w:r w:rsidRPr="6DD8460E" w:rsidR="6DD8460E">
        <w:rPr>
          <w:rStyle w:val="Strong"/>
          <w:rFonts w:ascii="Calibri" w:hAnsi="Calibri" w:cs="Calibri" w:asciiTheme="minorAscii" w:hAnsiTheme="minorAscii" w:cstheme="minorAscii"/>
          <w:b w:val="1"/>
          <w:bCs w:val="1"/>
          <w:color w:val="FFFFFF" w:themeColor="background1" w:themeTint="FF" w:themeShade="FF"/>
          <w:sz w:val="22"/>
          <w:szCs w:val="22"/>
          <w:highlight w:val="black"/>
        </w:rPr>
        <w:t>OES NOT MEET</w:t>
      </w:r>
      <w:r w:rsidRPr="6DD8460E" w:rsidR="6DD8460E">
        <w:rPr>
          <w:rStyle w:val="Strong"/>
          <w:rFonts w:ascii="Calibri" w:hAnsi="Calibri" w:cs="Calibri" w:asciiTheme="minorAscii" w:hAnsiTheme="minorAscii" w:cstheme="minorAscii"/>
          <w:b w:val="1"/>
          <w:bCs w:val="1"/>
          <w:color w:val="FFFFFF" w:themeColor="background1" w:themeTint="FF" w:themeShade="FF"/>
          <w:sz w:val="22"/>
          <w:szCs w:val="22"/>
        </w:rPr>
        <w:t xml:space="preserve"> </w:t>
      </w:r>
    </w:p>
    <w:p w:rsidR="6DD8460E" w:rsidP="6DD8460E" w:rsidRDefault="6DD8460E" w14:paraId="21832A1B" w14:textId="5C0C7EE0">
      <w:pPr>
        <w:pStyle w:val="NormalWeb"/>
        <w:spacing w:before="0" w:beforeAutospacing="off" w:after="0" w:afterAutospacing="off"/>
        <w:rPr>
          <w:rStyle w:val="Strong"/>
          <w:rFonts w:ascii="Calibri" w:hAnsi="Calibri" w:cs="Calibri" w:asciiTheme="minorAscii" w:hAnsiTheme="minorAscii" w:cstheme="minorAscii"/>
          <w:sz w:val="22"/>
          <w:szCs w:val="22"/>
          <w:u w:val="single"/>
        </w:rPr>
      </w:pPr>
    </w:p>
    <w:p w:rsidRPr="00F707E7" w:rsidR="003E301B" w:rsidP="00F707E7" w:rsidRDefault="003E301B" w14:paraId="0EA21097" w14:textId="14845200">
      <w:pPr>
        <w:pStyle w:val="NormalWeb"/>
        <w:spacing w:before="0" w:beforeAutospacing="0" w:after="0" w:afterAutospacing="0"/>
        <w:rPr>
          <w:rFonts w:asciiTheme="minorHAnsi" w:hAnsiTheme="minorHAnsi" w:cstheme="minorHAnsi"/>
          <w:sz w:val="22"/>
          <w:szCs w:val="22"/>
          <w:u w:val="single"/>
        </w:rPr>
      </w:pPr>
      <w:r w:rsidRPr="00F707E7">
        <w:rPr>
          <w:rStyle w:val="Strong"/>
          <w:rFonts w:asciiTheme="minorHAnsi" w:hAnsiTheme="minorHAnsi" w:cstheme="minorHAnsi"/>
          <w:sz w:val="22"/>
          <w:szCs w:val="22"/>
          <w:u w:val="single"/>
        </w:rPr>
        <w:t>Definition/Indicators</w:t>
      </w:r>
    </w:p>
    <w:p w:rsidRPr="002B4E7E" w:rsidR="003E301B" w:rsidP="00F707E7" w:rsidRDefault="003E301B" w14:paraId="7A633B68" w14:textId="77777777">
      <w:pPr>
        <w:numPr>
          <w:ilvl w:val="0"/>
          <w:numId w:val="12"/>
        </w:numPr>
        <w:spacing w:after="0" w:line="240" w:lineRule="auto"/>
        <w:rPr>
          <w:rFonts w:cstheme="minorHAnsi"/>
        </w:rPr>
      </w:pPr>
      <w:r w:rsidRPr="002B4E7E">
        <w:rPr>
          <w:rFonts w:cstheme="minorHAnsi"/>
        </w:rPr>
        <w:t>Fails to meet critical job requirements consistently, even after interventions such as coaching, “Needs Improvement” ratings, or performance improvement plan.</w:t>
      </w:r>
    </w:p>
    <w:p w:rsidRPr="002B4E7E" w:rsidR="003E301B" w:rsidP="003E301B" w:rsidRDefault="003E301B" w14:paraId="4BEAFAB8" w14:textId="77777777">
      <w:pPr>
        <w:numPr>
          <w:ilvl w:val="0"/>
          <w:numId w:val="12"/>
        </w:numPr>
        <w:spacing w:before="100" w:beforeAutospacing="1" w:after="100" w:afterAutospacing="1" w:line="240" w:lineRule="auto"/>
        <w:rPr>
          <w:rFonts w:cstheme="minorHAnsi"/>
        </w:rPr>
      </w:pPr>
      <w:r w:rsidRPr="002B4E7E">
        <w:rPr>
          <w:rFonts w:cstheme="minorHAnsi"/>
        </w:rPr>
        <w:t>Has a persistently negative impact on team productivity and morale.</w:t>
      </w:r>
    </w:p>
    <w:p w:rsidRPr="002B4E7E" w:rsidR="003E301B" w:rsidP="003E301B" w:rsidRDefault="003E301B" w14:paraId="10A13B17" w14:textId="77777777">
      <w:pPr>
        <w:numPr>
          <w:ilvl w:val="0"/>
          <w:numId w:val="12"/>
        </w:numPr>
        <w:spacing w:before="100" w:beforeAutospacing="1" w:after="100" w:afterAutospacing="1" w:line="240" w:lineRule="auto"/>
        <w:rPr>
          <w:rFonts w:cstheme="minorHAnsi"/>
        </w:rPr>
      </w:pPr>
      <w:r w:rsidRPr="002B4E7E">
        <w:rPr>
          <w:rFonts w:cstheme="minorHAnsi"/>
        </w:rPr>
        <w:t>Typically, an employee at this level has been previously rated “Needs Improvement” without sufficient progress.</w:t>
      </w:r>
    </w:p>
    <w:p w:rsidRPr="00F707E7" w:rsidR="00873427" w:rsidP="00F707E7" w:rsidRDefault="00873427" w14:paraId="004E4746" w14:textId="77777777">
      <w:pPr>
        <w:pStyle w:val="NormalWeb"/>
        <w:spacing w:before="0" w:beforeAutospacing="0" w:after="0" w:afterAutospacing="0"/>
        <w:rPr>
          <w:rFonts w:asciiTheme="minorHAnsi" w:hAnsiTheme="minorHAnsi" w:cstheme="minorHAnsi"/>
          <w:sz w:val="22"/>
          <w:szCs w:val="22"/>
          <w:u w:val="single"/>
        </w:rPr>
      </w:pPr>
      <w:r w:rsidRPr="00F707E7">
        <w:rPr>
          <w:rStyle w:val="Strong"/>
          <w:rFonts w:asciiTheme="minorHAnsi" w:hAnsiTheme="minorHAnsi" w:cstheme="minorHAnsi"/>
          <w:sz w:val="22"/>
          <w:szCs w:val="22"/>
          <w:u w:val="single"/>
        </w:rPr>
        <w:t>Supervisor Guidance</w:t>
      </w:r>
    </w:p>
    <w:p w:rsidR="00F707E7" w:rsidP="00F707E7" w:rsidRDefault="00873427" w14:paraId="4F6B5893" w14:textId="77777777">
      <w:pPr>
        <w:numPr>
          <w:ilvl w:val="0"/>
          <w:numId w:val="13"/>
        </w:numPr>
        <w:spacing w:after="0" w:line="240" w:lineRule="auto"/>
        <w:rPr>
          <w:rFonts w:cstheme="minorHAnsi"/>
        </w:rPr>
      </w:pPr>
      <w:r w:rsidRPr="002B4E7E">
        <w:rPr>
          <w:rStyle w:val="Strong"/>
          <w:rFonts w:cstheme="minorHAnsi"/>
        </w:rPr>
        <w:t>Documentation</w:t>
      </w:r>
      <w:r w:rsidRPr="002B4E7E">
        <w:rPr>
          <w:rFonts w:cstheme="minorHAnsi"/>
        </w:rPr>
        <w:t xml:space="preserve">: </w:t>
      </w:r>
    </w:p>
    <w:p w:rsidRPr="002B4E7E" w:rsidR="00873427" w:rsidP="00F707E7" w:rsidRDefault="00873427" w14:paraId="5610F7A2" w14:textId="334A960E">
      <w:pPr>
        <w:numPr>
          <w:ilvl w:val="1"/>
          <w:numId w:val="13"/>
        </w:numPr>
        <w:spacing w:before="100" w:beforeAutospacing="1" w:after="100" w:afterAutospacing="1" w:line="240" w:lineRule="auto"/>
        <w:rPr>
          <w:rFonts w:cstheme="minorHAnsi"/>
        </w:rPr>
      </w:pPr>
      <w:r w:rsidRPr="002B4E7E">
        <w:rPr>
          <w:rFonts w:cstheme="minorHAnsi"/>
        </w:rPr>
        <w:t xml:space="preserve">Provide comprehensive details of the performance shortfalls, along with records of prior coaching, warnings, or </w:t>
      </w:r>
      <w:r w:rsidRPr="002B4E7E" w:rsidR="004E057E">
        <w:rPr>
          <w:rFonts w:cstheme="minorHAnsi"/>
        </w:rPr>
        <w:t>performance improvement plan</w:t>
      </w:r>
      <w:r w:rsidRPr="002B4E7E">
        <w:rPr>
          <w:rFonts w:cstheme="minorHAnsi"/>
        </w:rPr>
        <w:t xml:space="preserve"> steps taken.</w:t>
      </w:r>
    </w:p>
    <w:p w:rsidRPr="002B4E7E" w:rsidR="00873427" w:rsidP="00873427" w:rsidRDefault="00873427" w14:paraId="63F8EC53" w14:textId="77777777">
      <w:pPr>
        <w:numPr>
          <w:ilvl w:val="0"/>
          <w:numId w:val="13"/>
        </w:numPr>
        <w:spacing w:before="100" w:beforeAutospacing="1" w:after="100" w:afterAutospacing="1" w:line="240" w:lineRule="auto"/>
        <w:rPr>
          <w:rFonts w:cstheme="minorHAnsi"/>
        </w:rPr>
      </w:pPr>
      <w:r w:rsidRPr="002B4E7E">
        <w:rPr>
          <w:rStyle w:val="Strong"/>
          <w:rFonts w:cstheme="minorHAnsi"/>
        </w:rPr>
        <w:t>Performance Improvement Plan</w:t>
      </w:r>
      <w:r w:rsidRPr="002B4E7E">
        <w:rPr>
          <w:rFonts w:cstheme="minorHAnsi"/>
        </w:rPr>
        <w:t>:</w:t>
      </w:r>
    </w:p>
    <w:p w:rsidRPr="002B4E7E" w:rsidR="00873427" w:rsidP="64732F8A" w:rsidRDefault="00873427" w14:paraId="5F8F18A6" w14:textId="66F05523">
      <w:pPr>
        <w:numPr>
          <w:ilvl w:val="1"/>
          <w:numId w:val="13"/>
        </w:numPr>
        <w:spacing w:before="100" w:beforeAutospacing="on" w:after="100" w:afterAutospacing="on" w:line="240" w:lineRule="auto"/>
        <w:rPr>
          <w:rFonts w:cs="Calibri" w:cstheme="minorAscii"/>
        </w:rPr>
      </w:pPr>
      <w:r w:rsidRPr="6DD8460E" w:rsidR="6DD8460E">
        <w:rPr>
          <w:rFonts w:cs="Calibri" w:cstheme="minorAscii"/>
        </w:rPr>
        <w:t>Ensure a performance improvement plan is on file with the UHR Strategic Partner</w:t>
      </w:r>
      <w:r w:rsidRPr="6DD8460E" w:rsidR="6DD8460E">
        <w:rPr>
          <w:rFonts w:cs="Calibri" w:cstheme="minorAscii"/>
        </w:rPr>
        <w:t xml:space="preserve"> </w:t>
      </w:r>
      <w:r w:rsidRPr="6DD8460E" w:rsidR="6DD8460E">
        <w:rPr>
          <w:rFonts w:cs="Calibri" w:cstheme="minorAscii"/>
        </w:rPr>
        <w:t xml:space="preserve">if not already. The plan should </w:t>
      </w:r>
      <w:r w:rsidRPr="6DD8460E" w:rsidR="6DD8460E">
        <w:rPr>
          <w:rFonts w:cs="Calibri" w:cstheme="minorAscii"/>
        </w:rPr>
        <w:t>contain</w:t>
      </w:r>
      <w:r w:rsidRPr="6DD8460E" w:rsidR="6DD8460E">
        <w:rPr>
          <w:rFonts w:cs="Calibri" w:cstheme="minorAscii"/>
        </w:rPr>
        <w:t xml:space="preserve"> specific targets and timelines for immediate improvement.</w:t>
      </w:r>
    </w:p>
    <w:p w:rsidRPr="002B4E7E" w:rsidR="00873427" w:rsidP="00873427" w:rsidRDefault="00804571" w14:paraId="0FB172BF" w14:textId="249134E9">
      <w:pPr>
        <w:numPr>
          <w:ilvl w:val="0"/>
          <w:numId w:val="13"/>
        </w:numPr>
        <w:spacing w:before="100" w:beforeAutospacing="1" w:after="100" w:afterAutospacing="1" w:line="240" w:lineRule="auto"/>
        <w:rPr>
          <w:rFonts w:cstheme="minorHAnsi"/>
        </w:rPr>
      </w:pPr>
      <w:r w:rsidRPr="002B4E7E">
        <w:rPr>
          <w:rStyle w:val="Strong"/>
          <w:rFonts w:cstheme="minorHAnsi"/>
        </w:rPr>
        <w:t xml:space="preserve">Identify </w:t>
      </w:r>
      <w:r w:rsidRPr="002B4E7E" w:rsidR="00873427">
        <w:rPr>
          <w:rStyle w:val="Strong"/>
          <w:rFonts w:cstheme="minorHAnsi"/>
        </w:rPr>
        <w:t>Potential Next Steps</w:t>
      </w:r>
      <w:r w:rsidRPr="002B4E7E" w:rsidR="00873427">
        <w:rPr>
          <w:rFonts w:cstheme="minorHAnsi"/>
        </w:rPr>
        <w:t>:</w:t>
      </w:r>
    </w:p>
    <w:p w:rsidRPr="002B4E7E" w:rsidR="00873427" w:rsidP="3B907778" w:rsidRDefault="41078E4E" w14:paraId="258BC615" w14:textId="5482A5BF">
      <w:pPr>
        <w:numPr>
          <w:ilvl w:val="1"/>
          <w:numId w:val="13"/>
        </w:numPr>
        <w:spacing w:before="100" w:beforeAutospacing="1" w:after="100" w:afterAutospacing="1" w:line="240" w:lineRule="auto"/>
        <w:rPr>
          <w:rFonts w:cstheme="minorHAnsi"/>
        </w:rPr>
      </w:pPr>
      <w:r w:rsidRPr="002B4E7E">
        <w:rPr>
          <w:rFonts w:cstheme="minorHAnsi"/>
        </w:rPr>
        <w:t>If the employee fails to show improvement under the improvement plan; supervisors may need to initiate procedures leading to termination, in accordance with HR policies.</w:t>
      </w:r>
    </w:p>
    <w:p w:rsidR="00F707E7" w:rsidP="00873427" w:rsidRDefault="00873427" w14:paraId="65FDC17D" w14:textId="77777777">
      <w:pPr>
        <w:numPr>
          <w:ilvl w:val="0"/>
          <w:numId w:val="13"/>
        </w:numPr>
        <w:spacing w:before="100" w:beforeAutospacing="1" w:after="100" w:afterAutospacing="1" w:line="240" w:lineRule="auto"/>
        <w:rPr>
          <w:rFonts w:cstheme="minorHAnsi"/>
        </w:rPr>
      </w:pPr>
      <w:r w:rsidRPr="002B4E7E">
        <w:rPr>
          <w:rStyle w:val="Strong"/>
          <w:rFonts w:cstheme="minorHAnsi"/>
        </w:rPr>
        <w:t>Consult HR</w:t>
      </w:r>
      <w:r w:rsidRPr="002B4E7E">
        <w:rPr>
          <w:rFonts w:cstheme="minorHAnsi"/>
        </w:rPr>
        <w:t xml:space="preserve">: </w:t>
      </w:r>
    </w:p>
    <w:p w:rsidR="00873427" w:rsidP="00F707E7" w:rsidRDefault="00873427" w14:paraId="2AE98BE9" w14:textId="38D322D1">
      <w:pPr>
        <w:numPr>
          <w:ilvl w:val="1"/>
          <w:numId w:val="13"/>
        </w:numPr>
        <w:spacing w:after="0" w:line="240" w:lineRule="auto"/>
        <w:rPr>
          <w:rFonts w:cstheme="minorHAnsi"/>
        </w:rPr>
      </w:pPr>
      <w:r w:rsidRPr="002B4E7E">
        <w:rPr>
          <w:rFonts w:cstheme="minorHAnsi"/>
        </w:rPr>
        <w:t>Collaborate closely with HR to manage legal/compliance aspects and maintain fairness in all proceedings.</w:t>
      </w:r>
    </w:p>
    <w:p w:rsidR="00F707E7" w:rsidP="00F707E7" w:rsidRDefault="00F707E7" w14:paraId="619D62B9" w14:textId="04C3E4F0">
      <w:pPr>
        <w:spacing w:after="0" w:line="240" w:lineRule="auto"/>
        <w:rPr>
          <w:rFonts w:cstheme="minorHAnsi"/>
        </w:rPr>
      </w:pPr>
      <w:r>
        <w:rPr>
          <w:rFonts w:cstheme="minorHAnsi"/>
        </w:rPr>
        <w:t>_____________________________________________________________________________________</w:t>
      </w:r>
    </w:p>
    <w:p w:rsidR="00F707E7" w:rsidP="00F707E7" w:rsidRDefault="00F707E7" w14:paraId="136A923D" w14:textId="77777777">
      <w:pPr>
        <w:spacing w:after="0" w:line="240" w:lineRule="auto"/>
        <w:rPr>
          <w:rFonts w:cstheme="minorHAnsi"/>
        </w:rPr>
      </w:pPr>
    </w:p>
    <w:p w:rsidRPr="00DD544A" w:rsidR="00F707E7" w:rsidP="00F707E7" w:rsidRDefault="00F707E7" w14:paraId="7143F4D8" w14:textId="0877C37D">
      <w:pPr>
        <w:spacing w:after="0" w:line="240" w:lineRule="auto"/>
        <w:rPr>
          <w:rFonts w:cstheme="minorHAnsi"/>
          <w:b/>
          <w:bCs/>
          <w:color w:val="FFFFFF" w:themeColor="background1"/>
        </w:rPr>
      </w:pPr>
      <w:r w:rsidRPr="00DD544A">
        <w:rPr>
          <w:rFonts w:cstheme="minorHAnsi"/>
          <w:b/>
          <w:bCs/>
          <w:color w:val="FFFFFF" w:themeColor="background1"/>
          <w:highlight w:val="black"/>
        </w:rPr>
        <w:t>ADDITIONAL TIPS FOR SUPERVISORS</w:t>
      </w:r>
    </w:p>
    <w:p w:rsidRPr="002B4E7E" w:rsidR="00873427" w:rsidP="00873427" w:rsidRDefault="00873427" w14:paraId="1C7609A6" w14:textId="77777777">
      <w:pPr>
        <w:numPr>
          <w:ilvl w:val="0"/>
          <w:numId w:val="5"/>
        </w:numPr>
        <w:spacing w:before="100" w:beforeAutospacing="1" w:after="100" w:afterAutospacing="1" w:line="240" w:lineRule="auto"/>
        <w:rPr>
          <w:rFonts w:cstheme="minorHAnsi"/>
        </w:rPr>
      </w:pPr>
      <w:r w:rsidRPr="002B4E7E">
        <w:rPr>
          <w:rStyle w:val="Strong"/>
          <w:rFonts w:cstheme="minorHAnsi"/>
        </w:rPr>
        <w:t>Be Specific</w:t>
      </w:r>
      <w:r w:rsidRPr="002B4E7E">
        <w:rPr>
          <w:rFonts w:cstheme="minorHAnsi"/>
        </w:rPr>
        <w:t>: Use concrete examples, metrics, and dates.</w:t>
      </w:r>
    </w:p>
    <w:p w:rsidRPr="002B4E7E" w:rsidR="00873427" w:rsidP="00873427" w:rsidRDefault="00873427" w14:paraId="775CECDC" w14:textId="77777777">
      <w:pPr>
        <w:numPr>
          <w:ilvl w:val="0"/>
          <w:numId w:val="5"/>
        </w:numPr>
        <w:spacing w:before="100" w:beforeAutospacing="1" w:after="100" w:afterAutospacing="1" w:line="240" w:lineRule="auto"/>
        <w:rPr>
          <w:rFonts w:cstheme="minorHAnsi"/>
        </w:rPr>
      </w:pPr>
      <w:r w:rsidRPr="002B4E7E">
        <w:rPr>
          <w:rStyle w:val="Strong"/>
          <w:rFonts w:cstheme="minorHAnsi"/>
        </w:rPr>
        <w:t>Be Timely</w:t>
      </w:r>
      <w:r w:rsidRPr="002B4E7E">
        <w:rPr>
          <w:rFonts w:cstheme="minorHAnsi"/>
        </w:rPr>
        <w:t>: Provide feedback throughout the year, not just at evaluation time.</w:t>
      </w:r>
    </w:p>
    <w:p w:rsidRPr="002B4E7E" w:rsidR="00873427" w:rsidP="00873427" w:rsidRDefault="00873427" w14:paraId="42F79FAB" w14:textId="288A2230">
      <w:pPr>
        <w:numPr>
          <w:ilvl w:val="0"/>
          <w:numId w:val="5"/>
        </w:numPr>
        <w:spacing w:before="100" w:beforeAutospacing="1" w:after="100" w:afterAutospacing="1" w:line="240" w:lineRule="auto"/>
        <w:rPr>
          <w:rFonts w:cstheme="minorHAnsi"/>
        </w:rPr>
      </w:pPr>
      <w:r w:rsidRPr="002B4E7E">
        <w:rPr>
          <w:rStyle w:val="Strong"/>
          <w:rFonts w:cstheme="minorHAnsi"/>
        </w:rPr>
        <w:t>Be Fair</w:t>
      </w:r>
      <w:r w:rsidRPr="002B4E7E">
        <w:rPr>
          <w:rFonts w:cstheme="minorHAnsi"/>
        </w:rPr>
        <w:t>: Align ratings with the definitions consistently across the team/</w:t>
      </w:r>
      <w:r w:rsidRPr="002B4E7E" w:rsidR="003E301B">
        <w:rPr>
          <w:rFonts w:cstheme="minorHAnsi"/>
        </w:rPr>
        <w:t>unit</w:t>
      </w:r>
      <w:r w:rsidRPr="002B4E7E">
        <w:rPr>
          <w:rFonts w:cstheme="minorHAnsi"/>
        </w:rPr>
        <w:t>.</w:t>
      </w:r>
    </w:p>
    <w:p w:rsidRPr="002B4E7E" w:rsidR="00873427" w:rsidP="00873427" w:rsidRDefault="00873427" w14:paraId="30B544C1" w14:textId="77777777">
      <w:pPr>
        <w:numPr>
          <w:ilvl w:val="0"/>
          <w:numId w:val="5"/>
        </w:numPr>
        <w:spacing w:before="100" w:beforeAutospacing="1" w:after="100" w:afterAutospacing="1" w:line="240" w:lineRule="auto"/>
        <w:rPr>
          <w:rFonts w:cstheme="minorHAnsi"/>
        </w:rPr>
      </w:pPr>
      <w:r w:rsidRPr="002B4E7E">
        <w:rPr>
          <w:rStyle w:val="Strong"/>
          <w:rFonts w:cstheme="minorHAnsi"/>
        </w:rPr>
        <w:t>Be Supportive</w:t>
      </w:r>
      <w:r w:rsidRPr="002B4E7E">
        <w:rPr>
          <w:rFonts w:cstheme="minorHAnsi"/>
        </w:rPr>
        <w:t>: Even when performance is lacking, clear guidance and practical support can help employees improve.</w:t>
      </w:r>
    </w:p>
    <w:p w:rsidRPr="002B4E7E" w:rsidR="000B54B2" w:rsidRDefault="000B54B2" w14:paraId="45299EBD" w14:textId="77777777">
      <w:pPr>
        <w:rPr>
          <w:rFonts w:cstheme="minorHAnsi"/>
        </w:rPr>
      </w:pPr>
    </w:p>
    <w:sectPr w:rsidRPr="002B4E7E" w:rsidR="000B54B2" w:rsidSect="002B4E7E">
      <w:headerReference w:type="default" r:id="rId10"/>
      <w:headerReference w:type="first" r:id="rId11"/>
      <w:pgSz w:w="12240" w:h="15840" w:orient="portrait"/>
      <w:pgMar w:top="1440" w:right="1440" w:bottom="1440" w:left="1440" w:header="720" w:footer="720" w:gutter="0"/>
      <w:cols w:space="720"/>
      <w:titlePg/>
      <w:docGrid w:linePitch="360"/>
      <w:footerReference w:type="default" r:id="Rb5bafca5e65d4c1d"/>
      <w:footerReference w:type="first" r:id="R1a51eee12c5248f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D2E" w:rsidP="002B4E7E" w:rsidRDefault="004F3D2E" w14:paraId="35D65344" w14:textId="77777777">
      <w:pPr>
        <w:spacing w:after="0" w:line="240" w:lineRule="auto"/>
      </w:pPr>
      <w:r>
        <w:separator/>
      </w:r>
    </w:p>
  </w:endnote>
  <w:endnote w:type="continuationSeparator" w:id="0">
    <w:p w:rsidR="004F3D2E" w:rsidP="002B4E7E" w:rsidRDefault="004F3D2E" w14:paraId="4AE69A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0EACE53" w:rsidTr="30EACE53" w14:paraId="36668552">
      <w:trPr>
        <w:trHeight w:val="300"/>
      </w:trPr>
      <w:tc>
        <w:tcPr>
          <w:tcW w:w="3120" w:type="dxa"/>
          <w:tcMar/>
        </w:tcPr>
        <w:p w:rsidR="30EACE53" w:rsidP="30EACE53" w:rsidRDefault="30EACE53" w14:paraId="2EDD3CF4" w14:textId="167F31C4">
          <w:pPr>
            <w:pStyle w:val="Header"/>
            <w:bidi w:val="0"/>
            <w:ind w:left="-115"/>
            <w:jc w:val="left"/>
          </w:pPr>
        </w:p>
      </w:tc>
      <w:tc>
        <w:tcPr>
          <w:tcW w:w="3120" w:type="dxa"/>
          <w:tcMar/>
        </w:tcPr>
        <w:p w:rsidR="30EACE53" w:rsidP="30EACE53" w:rsidRDefault="30EACE53" w14:paraId="167B2EA1" w14:textId="09C01BDF">
          <w:pPr>
            <w:pStyle w:val="Header"/>
            <w:bidi w:val="0"/>
            <w:jc w:val="center"/>
          </w:pPr>
        </w:p>
      </w:tc>
      <w:tc>
        <w:tcPr>
          <w:tcW w:w="3120" w:type="dxa"/>
          <w:tcMar/>
        </w:tcPr>
        <w:p w:rsidR="30EACE53" w:rsidP="30EACE53" w:rsidRDefault="30EACE53" w14:paraId="7DE2AB48" w14:textId="5A608C9F">
          <w:pPr>
            <w:pStyle w:val="Header"/>
            <w:bidi w:val="0"/>
            <w:ind w:right="-115"/>
            <w:jc w:val="right"/>
          </w:pPr>
        </w:p>
      </w:tc>
    </w:tr>
  </w:tbl>
  <w:p w:rsidR="30EACE53" w:rsidP="30EACE53" w:rsidRDefault="30EACE53" w14:paraId="0664EB5B" w14:textId="249478E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0EACE53" w:rsidTr="127A77F5" w14:paraId="4DF2AB48">
      <w:trPr>
        <w:trHeight w:val="300"/>
      </w:trPr>
      <w:tc>
        <w:tcPr>
          <w:tcW w:w="3120" w:type="dxa"/>
          <w:tcMar/>
        </w:tcPr>
        <w:p w:rsidR="30EACE53" w:rsidP="30EACE53" w:rsidRDefault="30EACE53" w14:paraId="40658F35" w14:textId="4B8A153A">
          <w:pPr>
            <w:pStyle w:val="Header"/>
            <w:bidi w:val="0"/>
            <w:ind w:left="-115"/>
            <w:jc w:val="left"/>
            <w:rPr>
              <w:sz w:val="20"/>
              <w:szCs w:val="20"/>
            </w:rPr>
          </w:pPr>
          <w:r w:rsidRPr="127A77F5" w:rsidR="127A77F5">
            <w:rPr>
              <w:sz w:val="20"/>
              <w:szCs w:val="20"/>
            </w:rPr>
            <w:t>Document Last Revised: 1/13/2026</w:t>
          </w:r>
        </w:p>
      </w:tc>
      <w:tc>
        <w:tcPr>
          <w:tcW w:w="3120" w:type="dxa"/>
          <w:tcMar/>
        </w:tcPr>
        <w:p w:rsidR="30EACE53" w:rsidP="30EACE53" w:rsidRDefault="30EACE53" w14:paraId="30D7CE23" w14:textId="20D35290">
          <w:pPr>
            <w:pStyle w:val="Header"/>
            <w:bidi w:val="0"/>
            <w:jc w:val="center"/>
          </w:pPr>
        </w:p>
      </w:tc>
      <w:tc>
        <w:tcPr>
          <w:tcW w:w="3120" w:type="dxa"/>
          <w:tcMar/>
        </w:tcPr>
        <w:p w:rsidR="30EACE53" w:rsidP="30EACE53" w:rsidRDefault="30EACE53" w14:paraId="4DEE62DE" w14:textId="16DFBFCA">
          <w:pPr>
            <w:pStyle w:val="Header"/>
            <w:bidi w:val="0"/>
            <w:ind w:right="-115"/>
            <w:jc w:val="right"/>
          </w:pPr>
        </w:p>
      </w:tc>
    </w:tr>
  </w:tbl>
  <w:p w:rsidR="30EACE53" w:rsidP="30EACE53" w:rsidRDefault="30EACE53" w14:paraId="72DC82C5" w14:textId="326D34B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D2E" w:rsidP="002B4E7E" w:rsidRDefault="004F3D2E" w14:paraId="5753492C" w14:textId="77777777">
      <w:pPr>
        <w:spacing w:after="0" w:line="240" w:lineRule="auto"/>
      </w:pPr>
      <w:r>
        <w:separator/>
      </w:r>
    </w:p>
  </w:footnote>
  <w:footnote w:type="continuationSeparator" w:id="0">
    <w:p w:rsidR="004F3D2E" w:rsidP="002B4E7E" w:rsidRDefault="004F3D2E" w14:paraId="3BFF1C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7E" w:rsidRDefault="002B4E7E" w14:paraId="1000DFE4" w14:textId="17A4937F">
    <w:pPr>
      <w:pStyle w:val="Header"/>
    </w:pPr>
    <w: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B4E7E" w:rsidRDefault="002B4E7E" w14:paraId="63501A76" w14:textId="0EABE74D">
    <w:pPr>
      <w:pStyle w:val="Header"/>
    </w:pPr>
    <w:r>
      <w:t xml:space="preserve">  </w:t>
    </w:r>
    <w:r>
      <w:tab/>
    </w:r>
    <w:r>
      <w:t xml:space="preserve">                                                                                                                                         </w:t>
    </w:r>
    <w:r>
      <w:rPr>
        <w:noProof/>
      </w:rPr>
      <w:drawing>
        <wp:inline distT="0" distB="0" distL="0" distR="0" wp14:anchorId="01CB34DB" wp14:editId="07603947">
          <wp:extent cx="1543050" cy="514350"/>
          <wp:effectExtent l="0" t="0" r="0" b="0"/>
          <wp:docPr id="255541626" name="Picture 25554162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41626" name="Picture 255541626"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40de73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6505d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D64A36"/>
    <w:multiLevelType w:val="hybridMultilevel"/>
    <w:tmpl w:val="9EACB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CE7615"/>
    <w:multiLevelType w:val="hybridMultilevel"/>
    <w:tmpl w:val="C1A445E8"/>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05360B3"/>
    <w:multiLevelType w:val="multilevel"/>
    <w:tmpl w:val="140C85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80632C"/>
    <w:multiLevelType w:val="hybridMultilevel"/>
    <w:tmpl w:val="D5CEFB9A"/>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26004"/>
    <w:multiLevelType w:val="multilevel"/>
    <w:tmpl w:val="8F9842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4A014A"/>
    <w:multiLevelType w:val="multilevel"/>
    <w:tmpl w:val="6096C1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8C5BA3"/>
    <w:multiLevelType w:val="multilevel"/>
    <w:tmpl w:val="A92A1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A5451B"/>
    <w:multiLevelType w:val="hybridMultilevel"/>
    <w:tmpl w:val="A3A8076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 w15:restartNumberingAfterBreak="0">
    <w:nsid w:val="204C3F61"/>
    <w:multiLevelType w:val="hybridMultilevel"/>
    <w:tmpl w:val="B4EC6C04"/>
    <w:lvl w:ilvl="0" w:tplc="FFFFFFFF">
      <w:start w:val="1"/>
      <w:numFmt w:val="bullet"/>
      <w:lvlText w:val=""/>
      <w:lvlJc w:val="left"/>
      <w:pPr>
        <w:ind w:left="720" w:hanging="360"/>
      </w:pPr>
      <w:rPr>
        <w:rFonts w:hint="default" w:ascii="Symbol" w:hAnsi="Symbol"/>
      </w:rPr>
    </w:lvl>
    <w:lvl w:ilvl="1" w:tplc="0B86617C">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C302B"/>
    <w:multiLevelType w:val="hybridMultilevel"/>
    <w:tmpl w:val="5E14986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2C10577"/>
    <w:multiLevelType w:val="hybridMultilevel"/>
    <w:tmpl w:val="AD7CEEC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355361D"/>
    <w:multiLevelType w:val="hybridMultilevel"/>
    <w:tmpl w:val="9E26BE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94535C"/>
    <w:multiLevelType w:val="hybridMultilevel"/>
    <w:tmpl w:val="4AE23C6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69557A3"/>
    <w:multiLevelType w:val="multilevel"/>
    <w:tmpl w:val="A59849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FA77B3"/>
    <w:multiLevelType w:val="multilevel"/>
    <w:tmpl w:val="E4F64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831165B"/>
    <w:multiLevelType w:val="multilevel"/>
    <w:tmpl w:val="A60E1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9392A71"/>
    <w:multiLevelType w:val="hybridMultilevel"/>
    <w:tmpl w:val="2766DC70"/>
    <w:lvl w:ilvl="0" w:tplc="04090003">
      <w:start w:val="1"/>
      <w:numFmt w:val="bullet"/>
      <w:lvlText w:val="o"/>
      <w:lvlJc w:val="left"/>
      <w:pPr>
        <w:ind w:left="1080" w:hanging="360"/>
      </w:pPr>
      <w:rPr>
        <w:rFonts w:hint="default" w:ascii="Courier New" w:hAnsi="Courier New" w:cs="Courier New"/>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8E5F93"/>
    <w:multiLevelType w:val="multilevel"/>
    <w:tmpl w:val="B7E09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D9436FF"/>
    <w:multiLevelType w:val="hybridMultilevel"/>
    <w:tmpl w:val="C92E7F64"/>
    <w:lvl w:ilvl="0" w:tplc="FFFFFFFF">
      <w:start w:val="1"/>
      <w:numFmt w:val="bullet"/>
      <w:lvlText w:val=""/>
      <w:lvlJc w:val="left"/>
      <w:pPr>
        <w:ind w:left="720" w:hanging="360"/>
      </w:pPr>
      <w:rPr>
        <w:rFonts w:hint="default" w:ascii="Symbol" w:hAnsi="Symbol"/>
      </w:rPr>
    </w:lvl>
    <w:lvl w:ilvl="1" w:tplc="0B86617C">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57497"/>
    <w:multiLevelType w:val="hybridMultilevel"/>
    <w:tmpl w:val="21CE4278"/>
    <w:lvl w:ilvl="0" w:tplc="0B86617C">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7DB1C18"/>
    <w:multiLevelType w:val="hybridMultilevel"/>
    <w:tmpl w:val="F3A83AE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A7C69B3"/>
    <w:multiLevelType w:val="hybridMultilevel"/>
    <w:tmpl w:val="E7A075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58672C9"/>
    <w:multiLevelType w:val="multilevel"/>
    <w:tmpl w:val="ADCAB7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A05A48"/>
    <w:multiLevelType w:val="hybridMultilevel"/>
    <w:tmpl w:val="7E307B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A4C0848"/>
    <w:multiLevelType w:val="multilevel"/>
    <w:tmpl w:val="A78299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E8F0CD2"/>
    <w:multiLevelType w:val="hybridMultilevel"/>
    <w:tmpl w:val="B8B21ED2"/>
    <w:lvl w:ilvl="0" w:tplc="FFFFFFFF">
      <w:start w:val="1"/>
      <w:numFmt w:val="bullet"/>
      <w:lvlText w:val=""/>
      <w:lvlJc w:val="left"/>
      <w:pPr>
        <w:ind w:left="720" w:hanging="360"/>
      </w:pPr>
      <w:rPr>
        <w:rFonts w:hint="default" w:ascii="Symbol" w:hAnsi="Symbol"/>
      </w:rPr>
    </w:lvl>
    <w:lvl w:ilvl="1" w:tplc="0B86617C">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0F4590"/>
    <w:multiLevelType w:val="multilevel"/>
    <w:tmpl w:val="B06003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40F0DC3"/>
    <w:multiLevelType w:val="hybridMultilevel"/>
    <w:tmpl w:val="56823216"/>
    <w:lvl w:ilvl="0" w:tplc="FFFFFFFF">
      <w:start w:val="1"/>
      <w:numFmt w:val="bullet"/>
      <w:lvlText w:val=""/>
      <w:lvlJc w:val="left"/>
      <w:pPr>
        <w:ind w:left="720" w:hanging="360"/>
      </w:pPr>
      <w:rPr>
        <w:rFonts w:hint="default" w:ascii="Symbol" w:hAnsi="Symbol"/>
      </w:rPr>
    </w:lvl>
    <w:lvl w:ilvl="1" w:tplc="0B86617C">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6D4B7C"/>
    <w:multiLevelType w:val="hybridMultilevel"/>
    <w:tmpl w:val="C308B410"/>
    <w:lvl w:ilvl="0" w:tplc="FFFFFFFF">
      <w:start w:val="1"/>
      <w:numFmt w:val="bullet"/>
      <w:lvlText w:val=""/>
      <w:lvlJc w:val="left"/>
      <w:pPr>
        <w:ind w:left="720" w:hanging="360"/>
      </w:pPr>
      <w:rPr>
        <w:rFonts w:hint="default" w:ascii="Symbol" w:hAnsi="Symbol"/>
      </w:rPr>
    </w:lvl>
    <w:lvl w:ilvl="1" w:tplc="0B86617C">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EC6029"/>
    <w:multiLevelType w:val="hybridMultilevel"/>
    <w:tmpl w:val="8060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574C1"/>
    <w:multiLevelType w:val="hybridMultilevel"/>
    <w:tmpl w:val="E43EAC5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6BFB3F6A"/>
    <w:multiLevelType w:val="hybridMultilevel"/>
    <w:tmpl w:val="0FBE6F58"/>
    <w:lvl w:ilvl="0" w:tplc="0B86617C">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714D5E9B"/>
    <w:multiLevelType w:val="hybridMultilevel"/>
    <w:tmpl w:val="8614442E"/>
    <w:lvl w:ilvl="0" w:tplc="04090003">
      <w:start w:val="1"/>
      <w:numFmt w:val="bullet"/>
      <w:lvlText w:val="o"/>
      <w:lvlJc w:val="left"/>
      <w:pPr>
        <w:ind w:left="1080" w:hanging="360"/>
      </w:pPr>
      <w:rPr>
        <w:rFonts w:hint="default" w:ascii="Courier New" w:hAnsi="Courier New" w:cs="Courier New"/>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1FA4134"/>
    <w:multiLevelType w:val="hybridMultilevel"/>
    <w:tmpl w:val="700E5B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FD4D44"/>
    <w:multiLevelType w:val="multilevel"/>
    <w:tmpl w:val="C5A86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817C5D"/>
    <w:multiLevelType w:val="multilevel"/>
    <w:tmpl w:val="96E083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72221CE"/>
    <w:multiLevelType w:val="hybridMultilevel"/>
    <w:tmpl w:val="0C60F8F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779E31C7"/>
    <w:multiLevelType w:val="hybridMultilevel"/>
    <w:tmpl w:val="B78C1D60"/>
    <w:lvl w:ilvl="0" w:tplc="FFFFFFFF">
      <w:start w:val="1"/>
      <w:numFmt w:val="bullet"/>
      <w:lvlText w:val=""/>
      <w:lvlJc w:val="left"/>
      <w:pPr>
        <w:ind w:left="720" w:hanging="360"/>
      </w:pPr>
      <w:rPr>
        <w:rFonts w:hint="default" w:ascii="Symbol" w:hAnsi="Symbol"/>
      </w:rPr>
    </w:lvl>
    <w:lvl w:ilvl="1" w:tplc="0B86617C">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CC37D0"/>
    <w:multiLevelType w:val="hybridMultilevel"/>
    <w:tmpl w:val="BB10F422"/>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41">
    <w:abstractNumId w:val="40"/>
  </w:num>
  <w:num w:numId="40">
    <w:abstractNumId w:val="39"/>
  </w:num>
  <w:num w:numId="1" w16cid:durableId="441533953">
    <w:abstractNumId w:val="26"/>
  </w:num>
  <w:num w:numId="2" w16cid:durableId="1768967786">
    <w:abstractNumId w:val="14"/>
  </w:num>
  <w:num w:numId="3" w16cid:durableId="1515732571">
    <w:abstractNumId w:val="34"/>
  </w:num>
  <w:num w:numId="4" w16cid:durableId="515536767">
    <w:abstractNumId w:val="17"/>
  </w:num>
  <w:num w:numId="5" w16cid:durableId="1677998399">
    <w:abstractNumId w:val="6"/>
  </w:num>
  <w:num w:numId="6" w16cid:durableId="1730766773">
    <w:abstractNumId w:val="4"/>
  </w:num>
  <w:num w:numId="7" w16cid:durableId="1425028124">
    <w:abstractNumId w:val="22"/>
  </w:num>
  <w:num w:numId="8" w16cid:durableId="102581609">
    <w:abstractNumId w:val="5"/>
  </w:num>
  <w:num w:numId="9" w16cid:durableId="1136340433">
    <w:abstractNumId w:val="2"/>
  </w:num>
  <w:num w:numId="10" w16cid:durableId="1417242673">
    <w:abstractNumId w:val="13"/>
  </w:num>
  <w:num w:numId="11" w16cid:durableId="51582089">
    <w:abstractNumId w:val="35"/>
  </w:num>
  <w:num w:numId="12" w16cid:durableId="960308739">
    <w:abstractNumId w:val="15"/>
  </w:num>
  <w:num w:numId="13" w16cid:durableId="151920737">
    <w:abstractNumId w:val="24"/>
  </w:num>
  <w:num w:numId="14" w16cid:durableId="1322852057">
    <w:abstractNumId w:val="3"/>
  </w:num>
  <w:num w:numId="15" w16cid:durableId="140003447">
    <w:abstractNumId w:val="23"/>
  </w:num>
  <w:num w:numId="16" w16cid:durableId="1211844032">
    <w:abstractNumId w:val="7"/>
  </w:num>
  <w:num w:numId="17" w16cid:durableId="1953394340">
    <w:abstractNumId w:val="31"/>
  </w:num>
  <w:num w:numId="18" w16cid:durableId="1333947678">
    <w:abstractNumId w:val="33"/>
  </w:num>
  <w:num w:numId="19" w16cid:durableId="589969907">
    <w:abstractNumId w:val="29"/>
  </w:num>
  <w:num w:numId="20" w16cid:durableId="1198153228">
    <w:abstractNumId w:val="19"/>
  </w:num>
  <w:num w:numId="21" w16cid:durableId="193689982">
    <w:abstractNumId w:val="11"/>
  </w:num>
  <w:num w:numId="22" w16cid:durableId="2103989361">
    <w:abstractNumId w:val="21"/>
  </w:num>
  <w:num w:numId="23" w16cid:durableId="1520388500">
    <w:abstractNumId w:val="38"/>
  </w:num>
  <w:num w:numId="24" w16cid:durableId="1616016508">
    <w:abstractNumId w:val="1"/>
  </w:num>
  <w:num w:numId="25" w16cid:durableId="2112624891">
    <w:abstractNumId w:val="0"/>
  </w:num>
  <w:num w:numId="26" w16cid:durableId="1121076065">
    <w:abstractNumId w:val="12"/>
  </w:num>
  <w:num w:numId="27" w16cid:durableId="878200974">
    <w:abstractNumId w:val="10"/>
  </w:num>
  <w:num w:numId="28" w16cid:durableId="1946770537">
    <w:abstractNumId w:val="30"/>
  </w:num>
  <w:num w:numId="29" w16cid:durableId="937785558">
    <w:abstractNumId w:val="36"/>
  </w:num>
  <w:num w:numId="30" w16cid:durableId="1096286468">
    <w:abstractNumId w:val="20"/>
  </w:num>
  <w:num w:numId="31" w16cid:durableId="2076780827">
    <w:abstractNumId w:val="16"/>
  </w:num>
  <w:num w:numId="32" w16cid:durableId="1362437980">
    <w:abstractNumId w:val="9"/>
  </w:num>
  <w:num w:numId="33" w16cid:durableId="770200161">
    <w:abstractNumId w:val="32"/>
  </w:num>
  <w:num w:numId="34" w16cid:durableId="723218097">
    <w:abstractNumId w:val="8"/>
  </w:num>
  <w:num w:numId="35" w16cid:durableId="133301513">
    <w:abstractNumId w:val="25"/>
  </w:num>
  <w:num w:numId="36" w16cid:durableId="115567128">
    <w:abstractNumId w:val="28"/>
  </w:num>
  <w:num w:numId="37" w16cid:durableId="1784032354">
    <w:abstractNumId w:val="37"/>
  </w:num>
  <w:num w:numId="38" w16cid:durableId="307974151">
    <w:abstractNumId w:val="18"/>
  </w:num>
  <w:num w:numId="39" w16cid:durableId="302126552">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27"/>
    <w:rsid w:val="000A2B0B"/>
    <w:rsid w:val="000B54B2"/>
    <w:rsid w:val="002B4E7E"/>
    <w:rsid w:val="003E301B"/>
    <w:rsid w:val="003E7B34"/>
    <w:rsid w:val="004E057E"/>
    <w:rsid w:val="004F3D2E"/>
    <w:rsid w:val="00515AB4"/>
    <w:rsid w:val="0074510C"/>
    <w:rsid w:val="00804571"/>
    <w:rsid w:val="00873427"/>
    <w:rsid w:val="00980AB7"/>
    <w:rsid w:val="00985646"/>
    <w:rsid w:val="00BC38BD"/>
    <w:rsid w:val="00C25225"/>
    <w:rsid w:val="00D35DCA"/>
    <w:rsid w:val="00D95820"/>
    <w:rsid w:val="00DD544A"/>
    <w:rsid w:val="00EC2D86"/>
    <w:rsid w:val="00EC7AAE"/>
    <w:rsid w:val="00F707E7"/>
    <w:rsid w:val="044987FC"/>
    <w:rsid w:val="0EB13E5F"/>
    <w:rsid w:val="127A77F5"/>
    <w:rsid w:val="2B48D332"/>
    <w:rsid w:val="30EACE53"/>
    <w:rsid w:val="3852C2DB"/>
    <w:rsid w:val="3B907778"/>
    <w:rsid w:val="41078E4E"/>
    <w:rsid w:val="50207C14"/>
    <w:rsid w:val="64732F8A"/>
    <w:rsid w:val="66766B87"/>
    <w:rsid w:val="6A5E01B0"/>
    <w:rsid w:val="6DD8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484D"/>
  <w15:chartTrackingRefBased/>
  <w15:docId w15:val="{77B0A817-D06D-4354-8825-2AB04FCF9A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873427"/>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873427"/>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73427"/>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873427"/>
    <w:rPr>
      <w:rFonts w:ascii="Times New Roman" w:hAnsi="Times New Roman" w:eastAsia="Times New Roman" w:cs="Times New Roman"/>
      <w:b/>
      <w:bCs/>
      <w:sz w:val="27"/>
      <w:szCs w:val="27"/>
    </w:rPr>
  </w:style>
  <w:style w:type="character" w:styleId="Strong">
    <w:name w:val="Strong"/>
    <w:basedOn w:val="DefaultParagraphFont"/>
    <w:uiPriority w:val="22"/>
    <w:qFormat/>
    <w:rsid w:val="00873427"/>
    <w:rPr>
      <w:b/>
      <w:bCs/>
    </w:rPr>
  </w:style>
  <w:style w:type="paragraph" w:styleId="NormalWeb">
    <w:name w:val="Normal (Web)"/>
    <w:basedOn w:val="Normal"/>
    <w:uiPriority w:val="99"/>
    <w:unhideWhenUsed/>
    <w:rsid w:val="00873427"/>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2B4E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4E7E"/>
  </w:style>
  <w:style w:type="paragraph" w:styleId="Footer">
    <w:name w:val="footer"/>
    <w:basedOn w:val="Normal"/>
    <w:link w:val="FooterChar"/>
    <w:uiPriority w:val="99"/>
    <w:unhideWhenUsed/>
    <w:rsid w:val="002B4E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4E7E"/>
  </w:style>
  <w:style w:type="paragraph" w:styleId="Revision">
    <w:name w:val="Revision"/>
    <w:hidden/>
    <w:uiPriority w:val="99"/>
    <w:semiHidden/>
    <w:rsid w:val="002B4E7E"/>
    <w:pPr>
      <w:spacing w:after="0" w:line="240" w:lineRule="auto"/>
    </w:pPr>
  </w:style>
  <w:style w:type="paragraph" w:styleId="ListParagraph">
    <w:name w:val="List Paragraph"/>
    <w:basedOn w:val="Normal"/>
    <w:uiPriority w:val="34"/>
    <w:qFormat/>
    <w:rsid w:val="002B4E7E"/>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0519">
      <w:bodyDiv w:val="1"/>
      <w:marLeft w:val="0"/>
      <w:marRight w:val="0"/>
      <w:marTop w:val="0"/>
      <w:marBottom w:val="0"/>
      <w:divBdr>
        <w:top w:val="none" w:sz="0" w:space="0" w:color="auto"/>
        <w:left w:val="none" w:sz="0" w:space="0" w:color="auto"/>
        <w:bottom w:val="none" w:sz="0" w:space="0" w:color="auto"/>
        <w:right w:val="none" w:sz="0" w:space="0" w:color="auto"/>
      </w:divBdr>
    </w:div>
    <w:div w:id="608197584">
      <w:bodyDiv w:val="1"/>
      <w:marLeft w:val="0"/>
      <w:marRight w:val="0"/>
      <w:marTop w:val="0"/>
      <w:marBottom w:val="0"/>
      <w:divBdr>
        <w:top w:val="none" w:sz="0" w:space="0" w:color="auto"/>
        <w:left w:val="none" w:sz="0" w:space="0" w:color="auto"/>
        <w:bottom w:val="none" w:sz="0" w:space="0" w:color="auto"/>
        <w:right w:val="none" w:sz="0" w:space="0" w:color="auto"/>
      </w:divBdr>
    </w:div>
    <w:div w:id="893586626">
      <w:bodyDiv w:val="1"/>
      <w:marLeft w:val="0"/>
      <w:marRight w:val="0"/>
      <w:marTop w:val="0"/>
      <w:marBottom w:val="0"/>
      <w:divBdr>
        <w:top w:val="none" w:sz="0" w:space="0" w:color="auto"/>
        <w:left w:val="none" w:sz="0" w:space="0" w:color="auto"/>
        <w:bottom w:val="none" w:sz="0" w:space="0" w:color="auto"/>
        <w:right w:val="none" w:sz="0" w:space="0" w:color="auto"/>
      </w:divBdr>
    </w:div>
    <w:div w:id="10889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5ab65cedf165405c" /><Relationship Type="http://schemas.microsoft.com/office/2011/relationships/commentsExtended" Target="commentsExtended.xml" Id="R6d67728b43e64eea" /><Relationship Type="http://schemas.microsoft.com/office/2016/09/relationships/commentsIds" Target="commentsIds.xml" Id="Rc57cf2d46942445f" /><Relationship Type="http://schemas.openxmlformats.org/officeDocument/2006/relationships/footer" Target="footer.xml" Id="Rb5bafca5e65d4c1d" /><Relationship Type="http://schemas.openxmlformats.org/officeDocument/2006/relationships/footer" Target="footer2.xml" Id="R1a51eee12c5248f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DB03E71A07645958AD45CE4285FE9" ma:contentTypeVersion="15" ma:contentTypeDescription="Create a new document." ma:contentTypeScope="" ma:versionID="d374622f9cefd9c8f7f0e631cf014c12">
  <xsd:schema xmlns:xsd="http://www.w3.org/2001/XMLSchema" xmlns:xs="http://www.w3.org/2001/XMLSchema" xmlns:p="http://schemas.microsoft.com/office/2006/metadata/properties" xmlns:ns2="ba3f8d7c-e645-4aa9-a059-97db0351bddd" xmlns:ns3="6a3689ba-5c2d-4f54-88ba-a5ddf8a35593" targetNamespace="http://schemas.microsoft.com/office/2006/metadata/properties" ma:root="true" ma:fieldsID="9bd241be047a631c64a17a71511084f4" ns2:_="" ns3:_="">
    <xsd:import namespace="ba3f8d7c-e645-4aa9-a059-97db0351bddd"/>
    <xsd:import namespace="6a3689ba-5c2d-4f54-88ba-a5ddf8a355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f8d7c-e645-4aa9-a059-97db0351b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689ba-5c2d-4f54-88ba-a5ddf8a355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df3f8b-18e0-4374-9ad5-9c0d900d7697}" ma:internalName="TaxCatchAll" ma:showField="CatchAllData" ma:web="6a3689ba-5c2d-4f54-88ba-a5ddf8a35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3689ba-5c2d-4f54-88ba-a5ddf8a35593" xsi:nil="true"/>
    <lcf76f155ced4ddcb4097134ff3c332f xmlns="ba3f8d7c-e645-4aa9-a059-97db0351bd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B4578-CBCC-42D7-93C2-9D1B1597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f8d7c-e645-4aa9-a059-97db0351bddd"/>
    <ds:schemaRef ds:uri="6a3689ba-5c2d-4f54-88ba-a5ddf8a35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BE8AD-1E34-43A0-BD67-B1AFAC8AA68B}">
  <ds:schemaRefs>
    <ds:schemaRef ds:uri="http://schemas.microsoft.com/sharepoint/v3/contenttype/forms"/>
  </ds:schemaRefs>
</ds:datastoreItem>
</file>

<file path=customXml/itemProps3.xml><?xml version="1.0" encoding="utf-8"?>
<ds:datastoreItem xmlns:ds="http://schemas.openxmlformats.org/officeDocument/2006/customXml" ds:itemID="{959D9EA0-4434-4071-8A15-EF979396BC3D}">
  <ds:schemaRefs>
    <ds:schemaRef ds:uri="http://schemas.microsoft.com/office/2006/metadata/properties"/>
    <ds:schemaRef ds:uri="http://schemas.microsoft.com/office/infopath/2007/PartnerControls"/>
    <ds:schemaRef ds:uri="6a3689ba-5c2d-4f54-88ba-a5ddf8a35593"/>
    <ds:schemaRef ds:uri="ba3f8d7c-e645-4aa9-a059-97db0351bd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Inara</dc:creator>
  <keywords/>
  <dc:description/>
  <lastModifiedBy>Carla Harcleroad</lastModifiedBy>
  <revision>6</revision>
  <dcterms:created xsi:type="dcterms:W3CDTF">2025-11-25T22:42:00.0000000Z</dcterms:created>
  <dcterms:modified xsi:type="dcterms:W3CDTF">2026-01-13T18:40:54.9162046Z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0x010100476DB03E71A07645958AD45CE4285FE9</vt:lpwstr>
  </property>
  <property fmtid="{D5CDD505-2E9C-101B-9397-08002B2CF9AE}" pid="3" name="MediaServiceImageTags">
    <vt:lpwstr/>
  </property>
</Properties>
</file>